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6B9" w:rsidRPr="000114F8" w:rsidRDefault="00EB56B9" w:rsidP="000114F8">
      <w:pPr>
        <w:widowControl w:val="0"/>
        <w:autoSpaceDE w:val="0"/>
        <w:autoSpaceDN w:val="0"/>
        <w:adjustRightInd w:val="0"/>
        <w:spacing w:after="0" w:line="360" w:lineRule="auto"/>
        <w:jc w:val="center"/>
        <w:rPr>
          <w:rFonts w:ascii="Cambria" w:hAnsi="Cambria" w:cs="Cambria"/>
          <w:b/>
          <w:sz w:val="28"/>
          <w:szCs w:val="24"/>
        </w:rPr>
      </w:pPr>
      <w:r w:rsidRPr="000114F8">
        <w:rPr>
          <w:rFonts w:ascii="Cambria" w:hAnsi="Cambria" w:cs="Cambria"/>
          <w:b/>
          <w:sz w:val="28"/>
          <w:szCs w:val="24"/>
        </w:rPr>
        <w:t>BAB I</w:t>
      </w:r>
    </w:p>
    <w:p w:rsidR="00EB56B9" w:rsidRPr="000114F8" w:rsidRDefault="00EB56B9" w:rsidP="000114F8">
      <w:pPr>
        <w:widowControl w:val="0"/>
        <w:autoSpaceDE w:val="0"/>
        <w:autoSpaceDN w:val="0"/>
        <w:adjustRightInd w:val="0"/>
        <w:spacing w:after="0" w:line="360" w:lineRule="auto"/>
        <w:jc w:val="center"/>
        <w:rPr>
          <w:rFonts w:ascii="Cambria" w:hAnsi="Cambria" w:cs="Cambria"/>
          <w:b/>
          <w:sz w:val="28"/>
          <w:szCs w:val="24"/>
        </w:rPr>
      </w:pPr>
      <w:r w:rsidRPr="000114F8">
        <w:rPr>
          <w:rFonts w:ascii="Cambria" w:hAnsi="Cambria" w:cs="Cambria"/>
          <w:b/>
          <w:sz w:val="28"/>
          <w:szCs w:val="24"/>
        </w:rPr>
        <w:t>PENDAHULUAN</w:t>
      </w:r>
    </w:p>
    <w:p w:rsidR="00EB56B9" w:rsidRPr="00F26FDA" w:rsidRDefault="00EB56B9" w:rsidP="000114F8">
      <w:pPr>
        <w:widowControl w:val="0"/>
        <w:autoSpaceDE w:val="0"/>
        <w:autoSpaceDN w:val="0"/>
        <w:adjustRightInd w:val="0"/>
        <w:spacing w:after="0" w:line="360" w:lineRule="auto"/>
        <w:rPr>
          <w:rFonts w:ascii="Cambria" w:hAnsi="Cambria" w:cs="Cambria"/>
          <w:sz w:val="24"/>
          <w:szCs w:val="24"/>
        </w:rPr>
      </w:pPr>
    </w:p>
    <w:p w:rsidR="00EB56B9" w:rsidRPr="000114F8" w:rsidRDefault="000114F8" w:rsidP="000114F8">
      <w:pPr>
        <w:pStyle w:val="ListParagraph"/>
        <w:widowControl w:val="0"/>
        <w:numPr>
          <w:ilvl w:val="1"/>
          <w:numId w:val="7"/>
        </w:numPr>
        <w:autoSpaceDE w:val="0"/>
        <w:autoSpaceDN w:val="0"/>
        <w:adjustRightInd w:val="0"/>
        <w:spacing w:before="120" w:after="0" w:line="360" w:lineRule="auto"/>
        <w:ind w:left="547" w:hanging="547"/>
        <w:contextualSpacing w:val="0"/>
        <w:rPr>
          <w:rFonts w:ascii="Cambria" w:hAnsi="Cambria" w:cs="Cambria"/>
          <w:sz w:val="24"/>
          <w:szCs w:val="24"/>
        </w:rPr>
      </w:pPr>
      <w:r w:rsidRPr="000114F8">
        <w:rPr>
          <w:rFonts w:ascii="Cambria" w:hAnsi="Cambria" w:cs="Cambria"/>
          <w:b/>
          <w:bCs/>
          <w:sz w:val="24"/>
          <w:szCs w:val="24"/>
        </w:rPr>
        <w:t>LATAR BEL</w:t>
      </w:r>
      <w:r w:rsidRPr="000114F8">
        <w:rPr>
          <w:rFonts w:ascii="Cambria" w:hAnsi="Cambria" w:cs="Cambria"/>
          <w:b/>
          <w:bCs/>
          <w:spacing w:val="1"/>
          <w:sz w:val="24"/>
          <w:szCs w:val="24"/>
        </w:rPr>
        <w:t>A</w:t>
      </w:r>
      <w:r w:rsidRPr="000114F8">
        <w:rPr>
          <w:rFonts w:ascii="Cambria" w:hAnsi="Cambria" w:cs="Cambria"/>
          <w:b/>
          <w:bCs/>
          <w:sz w:val="24"/>
          <w:szCs w:val="24"/>
        </w:rPr>
        <w:t>KANG</w:t>
      </w:r>
    </w:p>
    <w:p w:rsidR="00033D9B" w:rsidRPr="00F26FDA" w:rsidRDefault="00033D9B" w:rsidP="000114F8">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Palatino Linotype"/>
          <w:color w:val="000000"/>
          <w:spacing w:val="-3"/>
          <w:sz w:val="24"/>
          <w:szCs w:val="24"/>
        </w:rPr>
      </w:pPr>
      <w:r w:rsidRPr="00F26FDA">
        <w:rPr>
          <w:rFonts w:ascii="Cambria" w:hAnsi="Cambria" w:cs="Palatino Linotype"/>
          <w:color w:val="000000"/>
          <w:w w:val="104"/>
          <w:sz w:val="24"/>
          <w:szCs w:val="24"/>
        </w:rPr>
        <w:t xml:space="preserve">Penyusunan </w:t>
      </w:r>
      <w:r w:rsidR="00EB56B9" w:rsidRPr="00F26FDA">
        <w:rPr>
          <w:rFonts w:ascii="Cambria" w:hAnsi="Cambria" w:cs="Palatino Linotype"/>
          <w:color w:val="000000"/>
          <w:w w:val="104"/>
          <w:sz w:val="24"/>
          <w:szCs w:val="24"/>
        </w:rPr>
        <w:t>Kebijakan Umum APBD</w:t>
      </w:r>
      <w:r w:rsidR="00102F89" w:rsidRPr="00F26FDA">
        <w:rPr>
          <w:rFonts w:ascii="Cambria" w:hAnsi="Cambria" w:cs="Palatino Linotype"/>
          <w:color w:val="000000"/>
          <w:w w:val="104"/>
          <w:sz w:val="24"/>
          <w:szCs w:val="24"/>
        </w:rPr>
        <w:t xml:space="preserve"> </w:t>
      </w:r>
      <w:r w:rsidRPr="00F26FDA">
        <w:rPr>
          <w:rFonts w:ascii="Cambria" w:hAnsi="Cambria" w:cs="Palatino Linotype"/>
          <w:color w:val="000000"/>
          <w:w w:val="104"/>
          <w:sz w:val="24"/>
          <w:szCs w:val="24"/>
        </w:rPr>
        <w:t>(KUA)</w:t>
      </w:r>
      <w:r w:rsidR="002B0EA6">
        <w:rPr>
          <w:rFonts w:ascii="Cambria" w:hAnsi="Cambria" w:cs="Palatino Linotype"/>
          <w:color w:val="000000"/>
          <w:w w:val="104"/>
          <w:sz w:val="24"/>
          <w:szCs w:val="24"/>
        </w:rPr>
        <w:t xml:space="preserve"> Tahun 2016</w:t>
      </w:r>
      <w:r w:rsidRPr="00F26FDA">
        <w:rPr>
          <w:rFonts w:ascii="Cambria" w:hAnsi="Cambria" w:cs="Palatino Linotype"/>
          <w:color w:val="000000"/>
          <w:w w:val="104"/>
          <w:sz w:val="24"/>
          <w:szCs w:val="24"/>
        </w:rPr>
        <w:t xml:space="preserve"> Kota Bontang</w:t>
      </w:r>
      <w:r w:rsidR="00EB56B9" w:rsidRPr="00F26FDA">
        <w:rPr>
          <w:rFonts w:ascii="Cambria" w:hAnsi="Cambria" w:cs="Palatino Linotype"/>
          <w:color w:val="000000"/>
          <w:w w:val="104"/>
          <w:sz w:val="24"/>
          <w:szCs w:val="24"/>
        </w:rPr>
        <w:t xml:space="preserve"> menjadi kebutuhan </w:t>
      </w:r>
      <w:r w:rsidR="00EB56B9" w:rsidRPr="00F26FDA">
        <w:rPr>
          <w:rFonts w:ascii="Cambria" w:hAnsi="Cambria" w:cs="Palatino Linotype"/>
          <w:color w:val="000000"/>
          <w:w w:val="102"/>
          <w:sz w:val="24"/>
          <w:szCs w:val="24"/>
        </w:rPr>
        <w:t xml:space="preserve">penganggaran daerah yang </w:t>
      </w:r>
      <w:r w:rsidR="00FB39A6">
        <w:rPr>
          <w:rFonts w:ascii="Cambria" w:hAnsi="Cambria" w:cs="Palatino Linotype"/>
          <w:color w:val="000000"/>
          <w:w w:val="102"/>
          <w:sz w:val="24"/>
          <w:szCs w:val="24"/>
          <w:lang w:val="id-ID"/>
        </w:rPr>
        <w:t>merujuk</w:t>
      </w:r>
      <w:r w:rsidR="00EB56B9" w:rsidRPr="00F26FDA">
        <w:rPr>
          <w:rFonts w:ascii="Cambria" w:hAnsi="Cambria" w:cs="Palatino Linotype"/>
          <w:color w:val="000000"/>
          <w:w w:val="102"/>
          <w:sz w:val="24"/>
          <w:szCs w:val="24"/>
        </w:rPr>
        <w:t xml:space="preserve"> dalam Peraturan Menteri Dalam </w:t>
      </w:r>
      <w:r w:rsidR="00EB56B9" w:rsidRPr="00F26FDA">
        <w:rPr>
          <w:rFonts w:ascii="Cambria" w:hAnsi="Cambria" w:cs="Palatino Linotype"/>
          <w:color w:val="000000"/>
          <w:w w:val="101"/>
          <w:sz w:val="24"/>
          <w:szCs w:val="24"/>
        </w:rPr>
        <w:t xml:space="preserve">Negeri Nomor </w:t>
      </w:r>
      <w:r w:rsidR="005145A5">
        <w:rPr>
          <w:rFonts w:ascii="Cambria" w:hAnsi="Cambria" w:cs="Palatino Linotype"/>
          <w:color w:val="000000"/>
          <w:w w:val="101"/>
          <w:sz w:val="24"/>
          <w:szCs w:val="24"/>
        </w:rPr>
        <w:t>21</w:t>
      </w:r>
      <w:r w:rsidR="00EB56B9" w:rsidRPr="00F26FDA">
        <w:rPr>
          <w:rFonts w:ascii="Cambria" w:hAnsi="Cambria" w:cs="Palatino Linotype"/>
          <w:color w:val="000000"/>
          <w:w w:val="101"/>
          <w:sz w:val="24"/>
          <w:szCs w:val="24"/>
        </w:rPr>
        <w:t xml:space="preserve"> Tahun 20</w:t>
      </w:r>
      <w:r w:rsidR="005145A5">
        <w:rPr>
          <w:rFonts w:ascii="Cambria" w:hAnsi="Cambria" w:cs="Palatino Linotype"/>
          <w:color w:val="000000"/>
          <w:w w:val="101"/>
          <w:sz w:val="24"/>
          <w:szCs w:val="24"/>
        </w:rPr>
        <w:t>1</w:t>
      </w:r>
      <w:r w:rsidR="00690725">
        <w:rPr>
          <w:rFonts w:ascii="Cambria" w:hAnsi="Cambria" w:cs="Palatino Linotype"/>
          <w:color w:val="000000"/>
          <w:w w:val="101"/>
          <w:sz w:val="24"/>
          <w:szCs w:val="24"/>
          <w:lang w:val="id-ID"/>
        </w:rPr>
        <w:t>1</w:t>
      </w:r>
      <w:r w:rsidR="00EB56B9" w:rsidRPr="00F26FDA">
        <w:rPr>
          <w:rFonts w:ascii="Cambria" w:hAnsi="Cambria" w:cs="Palatino Linotype"/>
          <w:color w:val="000000"/>
          <w:w w:val="101"/>
          <w:sz w:val="24"/>
          <w:szCs w:val="24"/>
        </w:rPr>
        <w:t xml:space="preserve"> tentang Perubahan </w:t>
      </w:r>
      <w:r w:rsidR="005145A5">
        <w:rPr>
          <w:rFonts w:ascii="Cambria" w:hAnsi="Cambria" w:cs="Palatino Linotype"/>
          <w:color w:val="000000"/>
          <w:w w:val="101"/>
          <w:sz w:val="24"/>
          <w:szCs w:val="24"/>
        </w:rPr>
        <w:t xml:space="preserve">Kedua </w:t>
      </w:r>
      <w:r w:rsidR="00EB56B9" w:rsidRPr="00F26FDA">
        <w:rPr>
          <w:rFonts w:ascii="Cambria" w:hAnsi="Cambria" w:cs="Palatino Linotype"/>
          <w:color w:val="000000"/>
          <w:w w:val="101"/>
          <w:sz w:val="24"/>
          <w:szCs w:val="24"/>
        </w:rPr>
        <w:t xml:space="preserve">Atas Peraturan Menteri </w:t>
      </w:r>
      <w:r w:rsidR="00EB56B9" w:rsidRPr="00F26FDA">
        <w:rPr>
          <w:rFonts w:ascii="Cambria" w:eastAsia="Times New Roman" w:hAnsi="Cambria" w:cs="Palatino Linotype"/>
          <w:color w:val="000000"/>
          <w:w w:val="102"/>
          <w:sz w:val="24"/>
          <w:szCs w:val="24"/>
        </w:rPr>
        <w:t xml:space="preserve">Dalam Negeri Nomor 13 Tahun 2006 tentang Pedoman Pengelolaan </w:t>
      </w:r>
      <w:r w:rsidR="00EB56B9" w:rsidRPr="00F26FDA">
        <w:rPr>
          <w:rFonts w:ascii="Cambria" w:eastAsia="Times New Roman" w:hAnsi="Cambria" w:cs="Palatino Linotype"/>
          <w:color w:val="000000"/>
          <w:spacing w:val="-1"/>
          <w:sz w:val="24"/>
          <w:szCs w:val="24"/>
        </w:rPr>
        <w:t>Keuangan  Daerah.  Kerangka  umum  mekanisme  pengelolaan  keuangan daerah juga menjadi tuntutan dari Undang-</w:t>
      </w:r>
      <w:r w:rsidR="008547A6">
        <w:rPr>
          <w:rFonts w:ascii="Cambria" w:eastAsia="Times New Roman" w:hAnsi="Cambria" w:cs="Palatino Linotype"/>
          <w:color w:val="000000"/>
          <w:spacing w:val="-1"/>
          <w:sz w:val="24"/>
          <w:szCs w:val="24"/>
        </w:rPr>
        <w:t>U</w:t>
      </w:r>
      <w:r w:rsidR="00EB56B9" w:rsidRPr="00F26FDA">
        <w:rPr>
          <w:rFonts w:ascii="Cambria" w:eastAsia="Times New Roman" w:hAnsi="Cambria" w:cs="Palatino Linotype"/>
          <w:color w:val="000000"/>
          <w:spacing w:val="-1"/>
          <w:sz w:val="24"/>
          <w:szCs w:val="24"/>
        </w:rPr>
        <w:t xml:space="preserve">ndang Nomor 17 Tahun 2003 </w:t>
      </w:r>
      <w:r w:rsidR="00EB56B9" w:rsidRPr="00F26FDA">
        <w:rPr>
          <w:rFonts w:ascii="Cambria" w:eastAsia="Times New Roman" w:hAnsi="Cambria" w:cs="Palatino Linotype"/>
          <w:color w:val="000000"/>
          <w:spacing w:val="-2"/>
          <w:sz w:val="24"/>
          <w:szCs w:val="24"/>
        </w:rPr>
        <w:t>tentang Keuangan Negara, Undang-</w:t>
      </w:r>
      <w:r w:rsidR="008547A6">
        <w:rPr>
          <w:rFonts w:ascii="Cambria" w:eastAsia="Times New Roman" w:hAnsi="Cambria" w:cs="Palatino Linotype"/>
          <w:color w:val="000000"/>
          <w:spacing w:val="-2"/>
          <w:sz w:val="24"/>
          <w:szCs w:val="24"/>
        </w:rPr>
        <w:t>U</w:t>
      </w:r>
      <w:r w:rsidR="00EB56B9" w:rsidRPr="00F26FDA">
        <w:rPr>
          <w:rFonts w:ascii="Cambria" w:eastAsia="Times New Roman" w:hAnsi="Cambria" w:cs="Palatino Linotype"/>
          <w:color w:val="000000"/>
          <w:spacing w:val="-2"/>
          <w:sz w:val="24"/>
          <w:szCs w:val="24"/>
        </w:rPr>
        <w:t xml:space="preserve">ndang Nomor 25 Tahun 2004 tentang Sistem Perencanaan  Pembangunan  Nasional (SPPN),  </w:t>
      </w:r>
      <w:r w:rsidR="00EB56B9" w:rsidRPr="00905BBD">
        <w:rPr>
          <w:rFonts w:ascii="Cambria" w:eastAsia="Times New Roman" w:hAnsi="Cambria" w:cs="Palatino Linotype"/>
          <w:color w:val="000000"/>
          <w:spacing w:val="-2"/>
          <w:sz w:val="24"/>
          <w:szCs w:val="24"/>
        </w:rPr>
        <w:t>Undang-</w:t>
      </w:r>
      <w:r w:rsidR="008547A6" w:rsidRPr="00905BBD">
        <w:rPr>
          <w:rFonts w:ascii="Cambria" w:eastAsia="Times New Roman" w:hAnsi="Cambria" w:cs="Palatino Linotype"/>
          <w:color w:val="000000"/>
          <w:spacing w:val="-2"/>
          <w:sz w:val="24"/>
          <w:szCs w:val="24"/>
        </w:rPr>
        <w:t>U</w:t>
      </w:r>
      <w:r w:rsidR="00EB56B9" w:rsidRPr="00905BBD">
        <w:rPr>
          <w:rFonts w:ascii="Cambria" w:eastAsia="Times New Roman" w:hAnsi="Cambria" w:cs="Palatino Linotype"/>
          <w:color w:val="000000"/>
          <w:spacing w:val="-2"/>
          <w:sz w:val="24"/>
          <w:szCs w:val="24"/>
        </w:rPr>
        <w:t xml:space="preserve">ndang  </w:t>
      </w:r>
      <w:r w:rsidR="00EB56B9" w:rsidRPr="00905BBD">
        <w:rPr>
          <w:rFonts w:ascii="Cambria" w:eastAsia="Times New Roman" w:hAnsi="Cambria" w:cs="Palatino Linotype"/>
          <w:color w:val="000000"/>
          <w:sz w:val="24"/>
          <w:szCs w:val="24"/>
        </w:rPr>
        <w:t xml:space="preserve">Nomor  32  Tahun  2004  tentang  Pemerintahan Daerah yang berikutnya </w:t>
      </w:r>
      <w:r w:rsidR="00EB56B9" w:rsidRPr="00905BBD">
        <w:rPr>
          <w:rFonts w:ascii="Cambria" w:eastAsia="Times New Roman" w:hAnsi="Cambria" w:cs="Palatino Linotype"/>
          <w:color w:val="000000"/>
          <w:spacing w:val="-1"/>
          <w:sz w:val="24"/>
          <w:szCs w:val="24"/>
        </w:rPr>
        <w:t xml:space="preserve">dijabarkan dalam Pasal 34 ayat (1) Peraturan Pemerintah Nomor 58 Tahun </w:t>
      </w:r>
      <w:r w:rsidR="00EB56B9" w:rsidRPr="00905BBD">
        <w:rPr>
          <w:rFonts w:ascii="Cambria" w:eastAsia="Times New Roman" w:hAnsi="Cambria" w:cs="Palatino Linotype"/>
          <w:color w:val="000000"/>
          <w:w w:val="103"/>
          <w:sz w:val="24"/>
          <w:szCs w:val="24"/>
        </w:rPr>
        <w:t xml:space="preserve">2005 tentang Pengelolaan Keuangan Daerah yang juga mengamanatkan </w:t>
      </w:r>
      <w:r w:rsidR="00905BBD">
        <w:rPr>
          <w:rFonts w:ascii="Cambria" w:eastAsia="Times New Roman" w:hAnsi="Cambria" w:cs="Palatino Linotype"/>
          <w:color w:val="000000"/>
          <w:w w:val="102"/>
          <w:sz w:val="24"/>
          <w:szCs w:val="24"/>
        </w:rPr>
        <w:t>kepada Pemerintah Kab</w:t>
      </w:r>
      <w:r w:rsidR="00EB56B9" w:rsidRPr="00905BBD">
        <w:rPr>
          <w:rFonts w:ascii="Cambria" w:eastAsia="Times New Roman" w:hAnsi="Cambria" w:cs="Palatino Linotype"/>
          <w:color w:val="000000"/>
          <w:w w:val="102"/>
          <w:sz w:val="24"/>
          <w:szCs w:val="24"/>
        </w:rPr>
        <w:t xml:space="preserve">/Kota untuk menyusun Kebijakan Umum </w:t>
      </w:r>
      <w:r w:rsidR="00EB56B9" w:rsidRPr="00905BBD">
        <w:rPr>
          <w:rFonts w:ascii="Cambria" w:eastAsia="Times New Roman" w:hAnsi="Cambria" w:cs="Palatino Linotype"/>
          <w:color w:val="000000"/>
          <w:spacing w:val="-1"/>
          <w:sz w:val="24"/>
          <w:szCs w:val="24"/>
        </w:rPr>
        <w:t>APB</w:t>
      </w:r>
      <w:r w:rsidRPr="00905BBD">
        <w:rPr>
          <w:rFonts w:ascii="Cambria" w:eastAsia="Times New Roman" w:hAnsi="Cambria" w:cs="Palatino Linotype"/>
          <w:color w:val="000000"/>
          <w:spacing w:val="-1"/>
          <w:sz w:val="24"/>
          <w:szCs w:val="24"/>
        </w:rPr>
        <w:t>D (KUA)</w:t>
      </w:r>
      <w:r w:rsidR="00EB56B9" w:rsidRPr="00905BBD">
        <w:rPr>
          <w:rFonts w:ascii="Cambria" w:eastAsia="Times New Roman" w:hAnsi="Cambria" w:cs="Palatino Linotype"/>
          <w:color w:val="000000"/>
          <w:spacing w:val="-3"/>
          <w:sz w:val="24"/>
          <w:szCs w:val="24"/>
        </w:rPr>
        <w:t xml:space="preserve"> berdasarkan Rencana</w:t>
      </w:r>
      <w:r w:rsidRPr="00905BBD">
        <w:rPr>
          <w:rFonts w:ascii="Cambria" w:eastAsia="Times New Roman" w:hAnsi="Cambria" w:cs="Palatino Linotype"/>
          <w:color w:val="000000"/>
          <w:spacing w:val="-3"/>
          <w:sz w:val="24"/>
          <w:szCs w:val="24"/>
        </w:rPr>
        <w:t xml:space="preserve"> Kerja Pemerintah Daerah (RKPD).</w:t>
      </w:r>
    </w:p>
    <w:p w:rsidR="00033D9B" w:rsidRPr="00F26FDA" w:rsidRDefault="00EB56B9" w:rsidP="005145A5">
      <w:pPr>
        <w:pStyle w:val="ListParagraph"/>
        <w:widowControl w:val="0"/>
        <w:autoSpaceDE w:val="0"/>
        <w:autoSpaceDN w:val="0"/>
        <w:adjustRightInd w:val="0"/>
        <w:spacing w:before="120" w:after="0" w:line="360" w:lineRule="auto"/>
        <w:ind w:left="540"/>
        <w:contextualSpacing w:val="0"/>
        <w:jc w:val="both"/>
        <w:rPr>
          <w:rFonts w:ascii="Cambria" w:hAnsi="Cambria" w:cs="Cambria"/>
          <w:sz w:val="24"/>
          <w:szCs w:val="24"/>
        </w:rPr>
      </w:pPr>
      <w:r w:rsidRPr="00F26FDA">
        <w:rPr>
          <w:rFonts w:ascii="Cambria" w:hAnsi="Cambria" w:cs="Cambria"/>
          <w:spacing w:val="1"/>
          <w:sz w:val="24"/>
          <w:szCs w:val="24"/>
        </w:rPr>
        <w:t>Pe</w:t>
      </w:r>
      <w:r w:rsidRPr="00F26FDA">
        <w:rPr>
          <w:rFonts w:ascii="Cambria" w:hAnsi="Cambria" w:cs="Cambria"/>
          <w:sz w:val="24"/>
          <w:szCs w:val="24"/>
        </w:rPr>
        <w:t>ny</w:t>
      </w:r>
      <w:r w:rsidRPr="00F26FDA">
        <w:rPr>
          <w:rFonts w:ascii="Cambria" w:hAnsi="Cambria" w:cs="Cambria"/>
          <w:spacing w:val="-1"/>
          <w:sz w:val="24"/>
          <w:szCs w:val="24"/>
        </w:rPr>
        <w:t>u</w:t>
      </w:r>
      <w:r w:rsidRPr="00F26FDA">
        <w:rPr>
          <w:rFonts w:ascii="Cambria" w:hAnsi="Cambria" w:cs="Cambria"/>
          <w:sz w:val="24"/>
          <w:szCs w:val="24"/>
        </w:rPr>
        <w:t>s</w:t>
      </w:r>
      <w:r w:rsidRPr="00F26FDA">
        <w:rPr>
          <w:rFonts w:ascii="Cambria" w:hAnsi="Cambria" w:cs="Cambria"/>
          <w:spacing w:val="-1"/>
          <w:sz w:val="24"/>
          <w:szCs w:val="24"/>
        </w:rPr>
        <w:t>u</w:t>
      </w:r>
      <w:r w:rsidRPr="00F26FDA">
        <w:rPr>
          <w:rFonts w:ascii="Cambria" w:hAnsi="Cambria" w:cs="Cambria"/>
          <w:sz w:val="24"/>
          <w:szCs w:val="24"/>
        </w:rPr>
        <w:t>n</w:t>
      </w:r>
      <w:r w:rsidRPr="00F26FDA">
        <w:rPr>
          <w:rFonts w:ascii="Cambria" w:hAnsi="Cambria" w:cs="Cambria"/>
          <w:spacing w:val="-1"/>
          <w:sz w:val="24"/>
          <w:szCs w:val="24"/>
        </w:rPr>
        <w:t>a</w:t>
      </w:r>
      <w:r w:rsidRPr="00F26FDA">
        <w:rPr>
          <w:rFonts w:ascii="Cambria" w:hAnsi="Cambria" w:cs="Cambria"/>
          <w:sz w:val="24"/>
          <w:szCs w:val="24"/>
        </w:rPr>
        <w:t>n</w:t>
      </w:r>
      <w:r w:rsidRPr="00F26FDA">
        <w:rPr>
          <w:rFonts w:ascii="Cambria" w:hAnsi="Cambria" w:cs="Cambria"/>
          <w:spacing w:val="1"/>
          <w:sz w:val="24"/>
          <w:szCs w:val="24"/>
        </w:rPr>
        <w:t xml:space="preserve"> </w:t>
      </w:r>
      <w:r w:rsidRPr="00F26FDA">
        <w:rPr>
          <w:rFonts w:ascii="Cambria" w:hAnsi="Cambria" w:cs="Cambria"/>
          <w:sz w:val="24"/>
          <w:szCs w:val="24"/>
        </w:rPr>
        <w:t>dok</w:t>
      </w:r>
      <w:r w:rsidRPr="00F26FDA">
        <w:rPr>
          <w:rFonts w:ascii="Cambria" w:hAnsi="Cambria" w:cs="Cambria"/>
          <w:spacing w:val="-1"/>
          <w:sz w:val="24"/>
          <w:szCs w:val="24"/>
        </w:rPr>
        <w:t>u</w:t>
      </w:r>
      <w:r w:rsidRPr="00F26FDA">
        <w:rPr>
          <w:rFonts w:ascii="Cambria" w:hAnsi="Cambria" w:cs="Cambria"/>
          <w:sz w:val="24"/>
          <w:szCs w:val="24"/>
        </w:rPr>
        <w:t>m</w:t>
      </w:r>
      <w:r w:rsidRPr="00F26FDA">
        <w:rPr>
          <w:rFonts w:ascii="Cambria" w:hAnsi="Cambria" w:cs="Cambria"/>
          <w:spacing w:val="1"/>
          <w:sz w:val="24"/>
          <w:szCs w:val="24"/>
        </w:rPr>
        <w:t>e</w:t>
      </w:r>
      <w:r w:rsidRPr="00F26FDA">
        <w:rPr>
          <w:rFonts w:ascii="Cambria" w:hAnsi="Cambria" w:cs="Cambria"/>
          <w:sz w:val="24"/>
          <w:szCs w:val="24"/>
        </w:rPr>
        <w:t>n</w:t>
      </w:r>
      <w:r w:rsidRPr="00F26FDA">
        <w:rPr>
          <w:rFonts w:ascii="Cambria" w:hAnsi="Cambria" w:cs="Cambria"/>
          <w:spacing w:val="1"/>
          <w:sz w:val="24"/>
          <w:szCs w:val="24"/>
        </w:rPr>
        <w:t xml:space="preserve"> </w:t>
      </w:r>
      <w:r w:rsidRPr="00F26FDA">
        <w:rPr>
          <w:rFonts w:ascii="Cambria" w:hAnsi="Cambria" w:cs="Cambria"/>
          <w:sz w:val="24"/>
          <w:szCs w:val="24"/>
        </w:rPr>
        <w:t>K</w:t>
      </w:r>
      <w:r w:rsidRPr="00F26FDA">
        <w:rPr>
          <w:rFonts w:ascii="Cambria" w:hAnsi="Cambria" w:cs="Cambria"/>
          <w:spacing w:val="1"/>
          <w:sz w:val="24"/>
          <w:szCs w:val="24"/>
        </w:rPr>
        <w:t>U</w:t>
      </w:r>
      <w:r w:rsidRPr="00F26FDA">
        <w:rPr>
          <w:rFonts w:ascii="Cambria" w:hAnsi="Cambria" w:cs="Cambria"/>
          <w:sz w:val="24"/>
          <w:szCs w:val="24"/>
        </w:rPr>
        <w:t>A</w:t>
      </w:r>
      <w:r w:rsidRPr="00F26FDA">
        <w:rPr>
          <w:rFonts w:ascii="Cambria" w:hAnsi="Cambria" w:cs="Cambria"/>
          <w:spacing w:val="1"/>
          <w:sz w:val="24"/>
          <w:szCs w:val="24"/>
        </w:rPr>
        <w:t xml:space="preserve"> </w:t>
      </w:r>
      <w:r w:rsidRPr="00F26FDA">
        <w:rPr>
          <w:rFonts w:ascii="Cambria" w:hAnsi="Cambria" w:cs="Cambria"/>
          <w:sz w:val="24"/>
          <w:szCs w:val="24"/>
        </w:rPr>
        <w:t>Kota</w:t>
      </w:r>
      <w:r w:rsidRPr="00F26FDA">
        <w:rPr>
          <w:rFonts w:ascii="Cambria" w:hAnsi="Cambria" w:cs="Cambria"/>
          <w:spacing w:val="1"/>
          <w:sz w:val="24"/>
          <w:szCs w:val="24"/>
        </w:rPr>
        <w:t xml:space="preserve"> </w:t>
      </w:r>
      <w:r w:rsidRPr="00F26FDA">
        <w:rPr>
          <w:rFonts w:ascii="Cambria" w:hAnsi="Cambria" w:cs="Cambria"/>
          <w:sz w:val="24"/>
          <w:szCs w:val="24"/>
        </w:rPr>
        <w:t>Bontang</w:t>
      </w:r>
      <w:r w:rsidRPr="00F26FDA">
        <w:rPr>
          <w:rFonts w:ascii="Cambria" w:hAnsi="Cambria" w:cs="Cambria"/>
          <w:spacing w:val="1"/>
          <w:sz w:val="24"/>
          <w:szCs w:val="24"/>
        </w:rPr>
        <w:t xml:space="preserve"> T</w:t>
      </w:r>
      <w:r w:rsidRPr="00F26FDA">
        <w:rPr>
          <w:rFonts w:ascii="Cambria" w:hAnsi="Cambria" w:cs="Cambria"/>
          <w:sz w:val="24"/>
          <w:szCs w:val="24"/>
        </w:rPr>
        <w:t>A</w:t>
      </w:r>
      <w:r w:rsidRPr="00F26FDA">
        <w:rPr>
          <w:rFonts w:ascii="Cambria" w:hAnsi="Cambria" w:cs="Cambria"/>
          <w:spacing w:val="1"/>
          <w:sz w:val="24"/>
          <w:szCs w:val="24"/>
        </w:rPr>
        <w:t xml:space="preserve"> </w:t>
      </w:r>
      <w:r w:rsidRPr="00F26FDA">
        <w:rPr>
          <w:rFonts w:ascii="Cambria" w:hAnsi="Cambria" w:cs="Cambria"/>
          <w:sz w:val="24"/>
          <w:szCs w:val="24"/>
        </w:rPr>
        <w:t>2</w:t>
      </w:r>
      <w:r w:rsidRPr="00F26FDA">
        <w:rPr>
          <w:rFonts w:ascii="Cambria" w:hAnsi="Cambria" w:cs="Cambria"/>
          <w:spacing w:val="-1"/>
          <w:sz w:val="24"/>
          <w:szCs w:val="24"/>
        </w:rPr>
        <w:t>0</w:t>
      </w:r>
      <w:r w:rsidRPr="00F26FDA">
        <w:rPr>
          <w:rFonts w:ascii="Cambria" w:hAnsi="Cambria" w:cs="Cambria"/>
          <w:sz w:val="24"/>
          <w:szCs w:val="24"/>
        </w:rPr>
        <w:t>1</w:t>
      </w:r>
      <w:r w:rsidR="002B0EA6">
        <w:rPr>
          <w:rFonts w:ascii="Cambria" w:hAnsi="Cambria" w:cs="Cambria"/>
          <w:sz w:val="24"/>
          <w:szCs w:val="24"/>
        </w:rPr>
        <w:t>6</w:t>
      </w:r>
      <w:r w:rsidRPr="00F26FDA">
        <w:rPr>
          <w:rFonts w:ascii="Cambria" w:hAnsi="Cambria" w:cs="Cambria"/>
          <w:spacing w:val="1"/>
          <w:sz w:val="24"/>
          <w:szCs w:val="24"/>
        </w:rPr>
        <w:t xml:space="preserve"> </w:t>
      </w:r>
      <w:r w:rsidRPr="00F26FDA">
        <w:rPr>
          <w:rFonts w:ascii="Cambria" w:hAnsi="Cambria" w:cs="Cambria"/>
          <w:sz w:val="24"/>
          <w:szCs w:val="24"/>
        </w:rPr>
        <w:t>p</w:t>
      </w:r>
      <w:r w:rsidRPr="00F26FDA">
        <w:rPr>
          <w:rFonts w:ascii="Cambria" w:hAnsi="Cambria" w:cs="Cambria"/>
          <w:spacing w:val="-1"/>
          <w:sz w:val="24"/>
          <w:szCs w:val="24"/>
        </w:rPr>
        <w:t>a</w:t>
      </w:r>
      <w:r w:rsidRPr="00F26FDA">
        <w:rPr>
          <w:rFonts w:ascii="Cambria" w:hAnsi="Cambria" w:cs="Cambria"/>
          <w:sz w:val="24"/>
          <w:szCs w:val="24"/>
        </w:rPr>
        <w:t>da</w:t>
      </w:r>
      <w:r w:rsidRPr="00F26FDA">
        <w:rPr>
          <w:rFonts w:ascii="Cambria" w:hAnsi="Cambria" w:cs="Cambria"/>
          <w:spacing w:val="1"/>
          <w:sz w:val="24"/>
          <w:szCs w:val="24"/>
        </w:rPr>
        <w:t xml:space="preserve"> </w:t>
      </w:r>
      <w:r w:rsidRPr="00F26FDA">
        <w:rPr>
          <w:rFonts w:ascii="Cambria" w:hAnsi="Cambria" w:cs="Cambria"/>
          <w:sz w:val="24"/>
          <w:szCs w:val="24"/>
        </w:rPr>
        <w:t>das</w:t>
      </w:r>
      <w:r w:rsidRPr="00F26FDA">
        <w:rPr>
          <w:rFonts w:ascii="Cambria" w:hAnsi="Cambria" w:cs="Cambria"/>
          <w:spacing w:val="-1"/>
          <w:sz w:val="24"/>
          <w:szCs w:val="24"/>
        </w:rPr>
        <w:t>a</w:t>
      </w:r>
      <w:r w:rsidRPr="00F26FDA">
        <w:rPr>
          <w:rFonts w:ascii="Cambria" w:hAnsi="Cambria" w:cs="Cambria"/>
          <w:sz w:val="24"/>
          <w:szCs w:val="24"/>
        </w:rPr>
        <w:t>rn</w:t>
      </w:r>
      <w:r w:rsidRPr="00F26FDA">
        <w:rPr>
          <w:rFonts w:ascii="Cambria" w:hAnsi="Cambria" w:cs="Cambria"/>
          <w:spacing w:val="-1"/>
          <w:sz w:val="24"/>
          <w:szCs w:val="24"/>
        </w:rPr>
        <w:t>y</w:t>
      </w:r>
      <w:r w:rsidRPr="00F26FDA">
        <w:rPr>
          <w:rFonts w:ascii="Cambria" w:hAnsi="Cambria" w:cs="Cambria"/>
          <w:sz w:val="24"/>
          <w:szCs w:val="24"/>
        </w:rPr>
        <w:t>a</w:t>
      </w:r>
      <w:r w:rsidRPr="00F26FDA">
        <w:rPr>
          <w:rFonts w:ascii="Cambria" w:hAnsi="Cambria" w:cs="Cambria"/>
          <w:spacing w:val="1"/>
          <w:sz w:val="24"/>
          <w:szCs w:val="24"/>
        </w:rPr>
        <w:t xml:space="preserve"> </w:t>
      </w:r>
      <w:r w:rsidRPr="00F26FDA">
        <w:rPr>
          <w:rFonts w:ascii="Cambria" w:hAnsi="Cambria" w:cs="Cambria"/>
          <w:sz w:val="24"/>
          <w:szCs w:val="24"/>
        </w:rPr>
        <w:t>m</w:t>
      </w:r>
      <w:r w:rsidRPr="00F26FDA">
        <w:rPr>
          <w:rFonts w:ascii="Cambria" w:hAnsi="Cambria" w:cs="Cambria"/>
          <w:spacing w:val="7"/>
          <w:sz w:val="24"/>
          <w:szCs w:val="24"/>
        </w:rPr>
        <w:t>e</w:t>
      </w:r>
      <w:r w:rsidRPr="00F26FDA">
        <w:rPr>
          <w:rFonts w:ascii="Cambria" w:hAnsi="Cambria" w:cs="Cambria"/>
          <w:sz w:val="24"/>
          <w:szCs w:val="24"/>
        </w:rPr>
        <w:t>rupakan</w:t>
      </w:r>
      <w:r w:rsidRPr="00F26FDA">
        <w:rPr>
          <w:rFonts w:ascii="Cambria" w:hAnsi="Cambria" w:cs="Cambria"/>
          <w:spacing w:val="1"/>
          <w:sz w:val="24"/>
          <w:szCs w:val="24"/>
        </w:rPr>
        <w:t xml:space="preserve"> </w:t>
      </w:r>
      <w:r w:rsidRPr="00F26FDA">
        <w:rPr>
          <w:rFonts w:ascii="Cambria" w:hAnsi="Cambria" w:cs="Cambria"/>
          <w:sz w:val="24"/>
          <w:szCs w:val="24"/>
        </w:rPr>
        <w:t>salah satu tahap</w:t>
      </w:r>
      <w:r w:rsidRPr="00F26FDA">
        <w:rPr>
          <w:rFonts w:ascii="Cambria" w:hAnsi="Cambria" w:cs="Cambria"/>
          <w:spacing w:val="-1"/>
          <w:sz w:val="24"/>
          <w:szCs w:val="24"/>
        </w:rPr>
        <w:t>a</w:t>
      </w:r>
      <w:r w:rsidRPr="00F26FDA">
        <w:rPr>
          <w:rFonts w:ascii="Cambria" w:hAnsi="Cambria" w:cs="Cambria"/>
          <w:sz w:val="24"/>
          <w:szCs w:val="24"/>
        </w:rPr>
        <w:t>n</w:t>
      </w:r>
      <w:r w:rsidRPr="00F26FDA">
        <w:rPr>
          <w:rFonts w:ascii="Cambria" w:hAnsi="Cambria" w:cs="Cambria"/>
          <w:spacing w:val="1"/>
          <w:sz w:val="24"/>
          <w:szCs w:val="24"/>
        </w:rPr>
        <w:t xml:space="preserve"> </w:t>
      </w:r>
      <w:r w:rsidRPr="00F26FDA">
        <w:rPr>
          <w:rFonts w:ascii="Cambria" w:hAnsi="Cambria" w:cs="Cambria"/>
          <w:sz w:val="24"/>
          <w:szCs w:val="24"/>
        </w:rPr>
        <w:t>dari</w:t>
      </w:r>
      <w:r w:rsidRPr="00F26FDA">
        <w:rPr>
          <w:rFonts w:ascii="Cambria" w:hAnsi="Cambria" w:cs="Cambria"/>
          <w:spacing w:val="1"/>
          <w:sz w:val="24"/>
          <w:szCs w:val="24"/>
        </w:rPr>
        <w:t xml:space="preserve"> </w:t>
      </w:r>
      <w:r w:rsidRPr="00F26FDA">
        <w:rPr>
          <w:rFonts w:ascii="Cambria" w:hAnsi="Cambria" w:cs="Cambria"/>
          <w:sz w:val="24"/>
          <w:szCs w:val="24"/>
        </w:rPr>
        <w:t>pro</w:t>
      </w:r>
      <w:r w:rsidRPr="00F26FDA">
        <w:rPr>
          <w:rFonts w:ascii="Cambria" w:hAnsi="Cambria" w:cs="Cambria"/>
          <w:spacing w:val="-1"/>
          <w:sz w:val="24"/>
          <w:szCs w:val="24"/>
        </w:rPr>
        <w:t>s</w:t>
      </w:r>
      <w:r w:rsidRPr="00F26FDA">
        <w:rPr>
          <w:rFonts w:ascii="Cambria" w:hAnsi="Cambria" w:cs="Cambria"/>
          <w:spacing w:val="1"/>
          <w:sz w:val="24"/>
          <w:szCs w:val="24"/>
        </w:rPr>
        <w:t>e</w:t>
      </w:r>
      <w:r w:rsidRPr="00F26FDA">
        <w:rPr>
          <w:rFonts w:ascii="Cambria" w:hAnsi="Cambria" w:cs="Cambria"/>
          <w:sz w:val="24"/>
          <w:szCs w:val="24"/>
        </w:rPr>
        <w:t>s</w:t>
      </w:r>
      <w:r w:rsidRPr="00F26FDA">
        <w:rPr>
          <w:rFonts w:ascii="Cambria" w:hAnsi="Cambria" w:cs="Cambria"/>
          <w:spacing w:val="1"/>
          <w:sz w:val="24"/>
          <w:szCs w:val="24"/>
        </w:rPr>
        <w:t xml:space="preserve"> </w:t>
      </w:r>
      <w:r w:rsidRPr="00F26FDA">
        <w:rPr>
          <w:rFonts w:ascii="Cambria" w:hAnsi="Cambria" w:cs="Cambria"/>
          <w:sz w:val="24"/>
          <w:szCs w:val="24"/>
        </w:rPr>
        <w:t>p</w:t>
      </w:r>
      <w:r w:rsidRPr="00F26FDA">
        <w:rPr>
          <w:rFonts w:ascii="Cambria" w:hAnsi="Cambria" w:cs="Cambria"/>
          <w:spacing w:val="1"/>
          <w:sz w:val="24"/>
          <w:szCs w:val="24"/>
        </w:rPr>
        <w:t>e</w:t>
      </w:r>
      <w:r w:rsidRPr="00F26FDA">
        <w:rPr>
          <w:rFonts w:ascii="Cambria" w:hAnsi="Cambria" w:cs="Cambria"/>
          <w:sz w:val="24"/>
          <w:szCs w:val="24"/>
        </w:rPr>
        <w:t>ny</w:t>
      </w:r>
      <w:r w:rsidRPr="00F26FDA">
        <w:rPr>
          <w:rFonts w:ascii="Cambria" w:hAnsi="Cambria" w:cs="Cambria"/>
          <w:spacing w:val="-1"/>
          <w:sz w:val="24"/>
          <w:szCs w:val="24"/>
        </w:rPr>
        <w:t>u</w:t>
      </w:r>
      <w:r w:rsidRPr="00F26FDA">
        <w:rPr>
          <w:rFonts w:ascii="Cambria" w:hAnsi="Cambria" w:cs="Cambria"/>
          <w:sz w:val="24"/>
          <w:szCs w:val="24"/>
        </w:rPr>
        <w:t>s</w:t>
      </w:r>
      <w:r w:rsidRPr="00F26FDA">
        <w:rPr>
          <w:rFonts w:ascii="Cambria" w:hAnsi="Cambria" w:cs="Cambria"/>
          <w:spacing w:val="-1"/>
          <w:sz w:val="24"/>
          <w:szCs w:val="24"/>
        </w:rPr>
        <w:t>u</w:t>
      </w:r>
      <w:r w:rsidRPr="00F26FDA">
        <w:rPr>
          <w:rFonts w:ascii="Cambria" w:hAnsi="Cambria" w:cs="Cambria"/>
          <w:sz w:val="24"/>
          <w:szCs w:val="24"/>
        </w:rPr>
        <w:t>nan</w:t>
      </w:r>
      <w:r w:rsidRPr="00F26FDA">
        <w:rPr>
          <w:rFonts w:ascii="Cambria" w:hAnsi="Cambria" w:cs="Cambria"/>
          <w:spacing w:val="1"/>
          <w:sz w:val="24"/>
          <w:szCs w:val="24"/>
        </w:rPr>
        <w:t xml:space="preserve"> </w:t>
      </w:r>
      <w:r w:rsidRPr="00F26FDA">
        <w:rPr>
          <w:rFonts w:ascii="Cambria" w:hAnsi="Cambria" w:cs="Cambria"/>
          <w:spacing w:val="-1"/>
          <w:sz w:val="24"/>
          <w:szCs w:val="24"/>
        </w:rPr>
        <w:t>A</w:t>
      </w:r>
      <w:r w:rsidRPr="00F26FDA">
        <w:rPr>
          <w:rFonts w:ascii="Cambria" w:hAnsi="Cambria" w:cs="Cambria"/>
          <w:spacing w:val="1"/>
          <w:sz w:val="24"/>
          <w:szCs w:val="24"/>
        </w:rPr>
        <w:t>P</w:t>
      </w:r>
      <w:r w:rsidRPr="00F26FDA">
        <w:rPr>
          <w:rFonts w:ascii="Cambria" w:hAnsi="Cambria" w:cs="Cambria"/>
          <w:sz w:val="24"/>
          <w:szCs w:val="24"/>
        </w:rPr>
        <w:t>BD</w:t>
      </w:r>
      <w:r w:rsidRPr="00F26FDA">
        <w:rPr>
          <w:rFonts w:ascii="Cambria" w:hAnsi="Cambria" w:cs="Cambria"/>
          <w:spacing w:val="1"/>
          <w:sz w:val="24"/>
          <w:szCs w:val="24"/>
        </w:rPr>
        <w:t xml:space="preserve"> </w:t>
      </w:r>
      <w:r w:rsidRPr="00F26FDA">
        <w:rPr>
          <w:rFonts w:ascii="Cambria" w:hAnsi="Cambria" w:cs="Cambria"/>
          <w:sz w:val="24"/>
          <w:szCs w:val="24"/>
        </w:rPr>
        <w:t>Kota</w:t>
      </w:r>
      <w:r w:rsidRPr="00F26FDA">
        <w:rPr>
          <w:rFonts w:ascii="Cambria" w:hAnsi="Cambria" w:cs="Cambria"/>
          <w:spacing w:val="1"/>
          <w:sz w:val="24"/>
          <w:szCs w:val="24"/>
        </w:rPr>
        <w:t xml:space="preserve"> </w:t>
      </w:r>
      <w:r w:rsidRPr="00F26FDA">
        <w:rPr>
          <w:rFonts w:ascii="Cambria" w:hAnsi="Cambria" w:cs="Cambria"/>
          <w:sz w:val="24"/>
          <w:szCs w:val="24"/>
        </w:rPr>
        <w:t>Bontang</w:t>
      </w:r>
      <w:r w:rsidRPr="00F26FDA">
        <w:rPr>
          <w:rFonts w:ascii="Cambria" w:hAnsi="Cambria" w:cs="Cambria"/>
          <w:spacing w:val="1"/>
          <w:sz w:val="24"/>
          <w:szCs w:val="24"/>
        </w:rPr>
        <w:t xml:space="preserve"> T</w:t>
      </w:r>
      <w:r w:rsidRPr="00F26FDA">
        <w:rPr>
          <w:rFonts w:ascii="Cambria" w:hAnsi="Cambria" w:cs="Cambria"/>
          <w:sz w:val="24"/>
          <w:szCs w:val="24"/>
        </w:rPr>
        <w:t>A</w:t>
      </w:r>
      <w:r w:rsidRPr="00F26FDA">
        <w:rPr>
          <w:rFonts w:ascii="Cambria" w:hAnsi="Cambria" w:cs="Cambria"/>
          <w:spacing w:val="1"/>
          <w:sz w:val="24"/>
          <w:szCs w:val="24"/>
        </w:rPr>
        <w:t xml:space="preserve"> </w:t>
      </w:r>
      <w:r w:rsidRPr="00F26FDA">
        <w:rPr>
          <w:rFonts w:ascii="Cambria" w:hAnsi="Cambria" w:cs="Cambria"/>
          <w:sz w:val="24"/>
          <w:szCs w:val="24"/>
        </w:rPr>
        <w:t>20</w:t>
      </w:r>
      <w:r w:rsidRPr="00F26FDA">
        <w:rPr>
          <w:rFonts w:ascii="Cambria" w:hAnsi="Cambria" w:cs="Cambria"/>
          <w:spacing w:val="-1"/>
          <w:sz w:val="24"/>
          <w:szCs w:val="24"/>
        </w:rPr>
        <w:t>1</w:t>
      </w:r>
      <w:r w:rsidR="002B0EA6">
        <w:rPr>
          <w:rFonts w:ascii="Cambria" w:hAnsi="Cambria" w:cs="Cambria"/>
          <w:spacing w:val="-1"/>
          <w:sz w:val="24"/>
          <w:szCs w:val="24"/>
        </w:rPr>
        <w:t>6</w:t>
      </w:r>
      <w:r w:rsidRPr="00F26FDA">
        <w:rPr>
          <w:rFonts w:ascii="Cambria" w:hAnsi="Cambria" w:cs="Cambria"/>
          <w:sz w:val="24"/>
          <w:szCs w:val="24"/>
        </w:rPr>
        <w:t>.</w:t>
      </w:r>
      <w:r w:rsidRPr="00F26FDA">
        <w:rPr>
          <w:rFonts w:ascii="Cambria" w:hAnsi="Cambria" w:cs="Cambria"/>
          <w:spacing w:val="1"/>
          <w:sz w:val="24"/>
          <w:szCs w:val="24"/>
        </w:rPr>
        <w:t xml:space="preserve"> </w:t>
      </w:r>
      <w:r w:rsidRPr="00F26FDA">
        <w:rPr>
          <w:rFonts w:ascii="Cambria" w:hAnsi="Cambria" w:cs="Cambria"/>
          <w:spacing w:val="7"/>
          <w:sz w:val="24"/>
          <w:szCs w:val="24"/>
        </w:rPr>
        <w:t>K</w:t>
      </w:r>
      <w:r w:rsidRPr="00F26FDA">
        <w:rPr>
          <w:rFonts w:ascii="Cambria" w:hAnsi="Cambria" w:cs="Cambria"/>
          <w:sz w:val="24"/>
          <w:szCs w:val="24"/>
        </w:rPr>
        <w:t>UA</w:t>
      </w:r>
      <w:r w:rsidRPr="00F26FDA">
        <w:rPr>
          <w:rFonts w:ascii="Cambria" w:hAnsi="Cambria" w:cs="Cambria"/>
          <w:spacing w:val="1"/>
          <w:sz w:val="24"/>
          <w:szCs w:val="24"/>
        </w:rPr>
        <w:t xml:space="preserve"> </w:t>
      </w:r>
      <w:r w:rsidRPr="00F26FDA">
        <w:rPr>
          <w:rFonts w:ascii="Cambria" w:hAnsi="Cambria" w:cs="Cambria"/>
          <w:sz w:val="24"/>
          <w:szCs w:val="24"/>
        </w:rPr>
        <w:t>disusun sebagai</w:t>
      </w:r>
      <w:r w:rsidRPr="00F26FDA">
        <w:rPr>
          <w:rFonts w:ascii="Cambria" w:hAnsi="Cambria" w:cs="Cambria"/>
          <w:spacing w:val="1"/>
          <w:sz w:val="24"/>
          <w:szCs w:val="24"/>
        </w:rPr>
        <w:t xml:space="preserve"> </w:t>
      </w:r>
      <w:r w:rsidRPr="00F26FDA">
        <w:rPr>
          <w:rFonts w:ascii="Cambria" w:hAnsi="Cambria" w:cs="Cambria"/>
          <w:sz w:val="24"/>
          <w:szCs w:val="24"/>
        </w:rPr>
        <w:t>pedoman</w:t>
      </w:r>
      <w:r w:rsidRPr="00F26FDA">
        <w:rPr>
          <w:rFonts w:ascii="Cambria" w:hAnsi="Cambria" w:cs="Cambria"/>
          <w:spacing w:val="1"/>
          <w:sz w:val="24"/>
          <w:szCs w:val="24"/>
        </w:rPr>
        <w:t xml:space="preserve"> </w:t>
      </w:r>
      <w:r w:rsidRPr="00F26FDA">
        <w:rPr>
          <w:rFonts w:ascii="Cambria" w:hAnsi="Cambria" w:cs="Cambria"/>
          <w:sz w:val="24"/>
          <w:szCs w:val="24"/>
        </w:rPr>
        <w:t>dalam</w:t>
      </w:r>
      <w:r w:rsidRPr="00F26FDA">
        <w:rPr>
          <w:rFonts w:ascii="Cambria" w:hAnsi="Cambria" w:cs="Cambria"/>
          <w:spacing w:val="1"/>
          <w:sz w:val="24"/>
          <w:szCs w:val="24"/>
        </w:rPr>
        <w:t xml:space="preserve"> </w:t>
      </w:r>
      <w:r w:rsidRPr="00F26FDA">
        <w:rPr>
          <w:rFonts w:ascii="Cambria" w:hAnsi="Cambria" w:cs="Cambria"/>
          <w:sz w:val="24"/>
          <w:szCs w:val="24"/>
        </w:rPr>
        <w:t>menent</w:t>
      </w:r>
      <w:r w:rsidRPr="00F26FDA">
        <w:rPr>
          <w:rFonts w:ascii="Cambria" w:hAnsi="Cambria" w:cs="Cambria"/>
          <w:spacing w:val="-2"/>
          <w:sz w:val="24"/>
          <w:szCs w:val="24"/>
        </w:rPr>
        <w:t>u</w:t>
      </w:r>
      <w:r w:rsidRPr="00F26FDA">
        <w:rPr>
          <w:rFonts w:ascii="Cambria" w:hAnsi="Cambria" w:cs="Cambria"/>
          <w:sz w:val="24"/>
          <w:szCs w:val="24"/>
        </w:rPr>
        <w:t>kan</w:t>
      </w:r>
      <w:r w:rsidRPr="00F26FDA">
        <w:rPr>
          <w:rFonts w:ascii="Cambria" w:hAnsi="Cambria" w:cs="Cambria"/>
          <w:spacing w:val="4"/>
          <w:sz w:val="24"/>
          <w:szCs w:val="24"/>
        </w:rPr>
        <w:t xml:space="preserve"> </w:t>
      </w:r>
      <w:r w:rsidRPr="00F26FDA">
        <w:rPr>
          <w:rFonts w:ascii="Cambria" w:hAnsi="Cambria" w:cs="Cambria"/>
          <w:sz w:val="24"/>
          <w:szCs w:val="24"/>
        </w:rPr>
        <w:t>arah</w:t>
      </w:r>
      <w:r w:rsidRPr="00F26FDA">
        <w:rPr>
          <w:rFonts w:ascii="Cambria" w:hAnsi="Cambria" w:cs="Cambria"/>
          <w:spacing w:val="1"/>
          <w:sz w:val="24"/>
          <w:szCs w:val="24"/>
        </w:rPr>
        <w:t xml:space="preserve"> </w:t>
      </w:r>
      <w:r w:rsidRPr="00F26FDA">
        <w:rPr>
          <w:rFonts w:ascii="Cambria" w:hAnsi="Cambria" w:cs="Cambria"/>
          <w:sz w:val="24"/>
          <w:szCs w:val="24"/>
        </w:rPr>
        <w:t>kebijakan anggaran</w:t>
      </w:r>
      <w:r w:rsidRPr="00F26FDA">
        <w:rPr>
          <w:rFonts w:ascii="Cambria" w:hAnsi="Cambria" w:cs="Cambria"/>
          <w:spacing w:val="1"/>
          <w:sz w:val="24"/>
          <w:szCs w:val="24"/>
        </w:rPr>
        <w:t xml:space="preserve"> </w:t>
      </w:r>
      <w:r w:rsidRPr="00F26FDA">
        <w:rPr>
          <w:rFonts w:ascii="Cambria" w:hAnsi="Cambria" w:cs="Cambria"/>
          <w:sz w:val="24"/>
          <w:szCs w:val="24"/>
        </w:rPr>
        <w:t>dalam</w:t>
      </w:r>
      <w:r w:rsidRPr="00F26FDA">
        <w:rPr>
          <w:rFonts w:ascii="Cambria" w:hAnsi="Cambria" w:cs="Cambria"/>
          <w:spacing w:val="4"/>
          <w:sz w:val="24"/>
          <w:szCs w:val="24"/>
        </w:rPr>
        <w:t xml:space="preserve"> </w:t>
      </w:r>
      <w:r w:rsidRPr="00F26FDA">
        <w:rPr>
          <w:rFonts w:ascii="Cambria" w:hAnsi="Cambria" w:cs="Cambria"/>
          <w:sz w:val="24"/>
          <w:szCs w:val="24"/>
        </w:rPr>
        <w:t>kurun</w:t>
      </w:r>
      <w:r w:rsidRPr="00F26FDA">
        <w:rPr>
          <w:rFonts w:ascii="Cambria" w:hAnsi="Cambria" w:cs="Cambria"/>
          <w:spacing w:val="1"/>
          <w:sz w:val="24"/>
          <w:szCs w:val="24"/>
        </w:rPr>
        <w:t xml:space="preserve"> </w:t>
      </w:r>
      <w:r w:rsidRPr="00F26FDA">
        <w:rPr>
          <w:rFonts w:ascii="Cambria" w:hAnsi="Cambria" w:cs="Cambria"/>
          <w:sz w:val="24"/>
          <w:szCs w:val="24"/>
        </w:rPr>
        <w:t>waktu</w:t>
      </w:r>
      <w:r w:rsidRPr="00F26FDA">
        <w:rPr>
          <w:rFonts w:ascii="Cambria" w:hAnsi="Cambria" w:cs="Cambria"/>
          <w:spacing w:val="1"/>
          <w:sz w:val="24"/>
          <w:szCs w:val="24"/>
        </w:rPr>
        <w:t xml:space="preserve"> </w:t>
      </w:r>
      <w:r w:rsidRPr="00F26FDA">
        <w:rPr>
          <w:rFonts w:ascii="Cambria" w:hAnsi="Cambria" w:cs="Cambria"/>
          <w:sz w:val="24"/>
          <w:szCs w:val="24"/>
        </w:rPr>
        <w:t>1 (satu)</w:t>
      </w:r>
      <w:r w:rsidRPr="00F26FDA">
        <w:rPr>
          <w:rFonts w:ascii="Cambria" w:hAnsi="Cambria" w:cs="Cambria"/>
          <w:spacing w:val="1"/>
          <w:sz w:val="24"/>
          <w:szCs w:val="24"/>
        </w:rPr>
        <w:t xml:space="preserve"> </w:t>
      </w:r>
      <w:r w:rsidRPr="00F26FDA">
        <w:rPr>
          <w:rFonts w:ascii="Cambria" w:hAnsi="Cambria" w:cs="Cambria"/>
          <w:sz w:val="24"/>
          <w:szCs w:val="24"/>
        </w:rPr>
        <w:t>tahun,</w:t>
      </w:r>
      <w:r w:rsidRPr="00F26FDA">
        <w:rPr>
          <w:rFonts w:ascii="Cambria" w:hAnsi="Cambria" w:cs="Cambria"/>
          <w:spacing w:val="1"/>
          <w:sz w:val="24"/>
          <w:szCs w:val="24"/>
        </w:rPr>
        <w:t xml:space="preserve"> </w:t>
      </w:r>
      <w:r w:rsidRPr="00F26FDA">
        <w:rPr>
          <w:rFonts w:ascii="Cambria" w:hAnsi="Cambria" w:cs="Cambria"/>
          <w:sz w:val="24"/>
          <w:szCs w:val="24"/>
        </w:rPr>
        <w:t>dimana didalamn</w:t>
      </w:r>
      <w:r w:rsidRPr="00F26FDA">
        <w:rPr>
          <w:rFonts w:ascii="Cambria" w:hAnsi="Cambria" w:cs="Cambria"/>
          <w:spacing w:val="-1"/>
          <w:sz w:val="24"/>
          <w:szCs w:val="24"/>
        </w:rPr>
        <w:t>y</w:t>
      </w:r>
      <w:r w:rsidRPr="00F26FDA">
        <w:rPr>
          <w:rFonts w:ascii="Cambria" w:hAnsi="Cambria" w:cs="Cambria"/>
          <w:sz w:val="24"/>
          <w:szCs w:val="24"/>
        </w:rPr>
        <w:t>a</w:t>
      </w:r>
      <w:r w:rsidRPr="00F26FDA">
        <w:rPr>
          <w:rFonts w:ascii="Cambria" w:hAnsi="Cambria" w:cs="Cambria"/>
          <w:spacing w:val="4"/>
          <w:sz w:val="24"/>
          <w:szCs w:val="24"/>
        </w:rPr>
        <w:t xml:space="preserve"> </w:t>
      </w:r>
      <w:r w:rsidRPr="00F26FDA">
        <w:rPr>
          <w:rFonts w:ascii="Cambria" w:hAnsi="Cambria" w:cs="Cambria"/>
          <w:sz w:val="24"/>
          <w:szCs w:val="24"/>
        </w:rPr>
        <w:t>memuat</w:t>
      </w:r>
      <w:r w:rsidRPr="00F26FDA">
        <w:rPr>
          <w:rFonts w:ascii="Cambria" w:hAnsi="Cambria" w:cs="Cambria"/>
          <w:spacing w:val="1"/>
          <w:sz w:val="24"/>
          <w:szCs w:val="24"/>
        </w:rPr>
        <w:t xml:space="preserve"> </w:t>
      </w:r>
      <w:r w:rsidRPr="00F26FDA">
        <w:rPr>
          <w:rFonts w:ascii="Cambria" w:hAnsi="Cambria" w:cs="Cambria"/>
          <w:spacing w:val="-1"/>
          <w:sz w:val="24"/>
          <w:szCs w:val="24"/>
        </w:rPr>
        <w:t>e</w:t>
      </w:r>
      <w:r w:rsidRPr="00F26FDA">
        <w:rPr>
          <w:rFonts w:ascii="Cambria" w:hAnsi="Cambria" w:cs="Cambria"/>
          <w:sz w:val="24"/>
          <w:szCs w:val="24"/>
        </w:rPr>
        <w:t>valuasi</w:t>
      </w:r>
      <w:r w:rsidRPr="00F26FDA">
        <w:rPr>
          <w:rFonts w:ascii="Cambria" w:hAnsi="Cambria" w:cs="Cambria"/>
          <w:spacing w:val="1"/>
          <w:sz w:val="24"/>
          <w:szCs w:val="24"/>
        </w:rPr>
        <w:t xml:space="preserve"> </w:t>
      </w:r>
      <w:r w:rsidRPr="00F26FDA">
        <w:rPr>
          <w:rFonts w:ascii="Cambria" w:hAnsi="Cambria" w:cs="Cambria"/>
          <w:sz w:val="24"/>
          <w:szCs w:val="24"/>
        </w:rPr>
        <w:t>tahun</w:t>
      </w:r>
      <w:r w:rsidRPr="00F26FDA">
        <w:rPr>
          <w:rFonts w:ascii="Cambria" w:hAnsi="Cambria" w:cs="Cambria"/>
          <w:spacing w:val="1"/>
          <w:sz w:val="24"/>
          <w:szCs w:val="24"/>
        </w:rPr>
        <w:t xml:space="preserve"> </w:t>
      </w:r>
      <w:r w:rsidRPr="00F26FDA">
        <w:rPr>
          <w:rFonts w:ascii="Cambria" w:hAnsi="Cambria" w:cs="Cambria"/>
          <w:sz w:val="24"/>
          <w:szCs w:val="24"/>
        </w:rPr>
        <w:t>sebelumn</w:t>
      </w:r>
      <w:r w:rsidRPr="00F26FDA">
        <w:rPr>
          <w:rFonts w:ascii="Cambria" w:hAnsi="Cambria" w:cs="Cambria"/>
          <w:spacing w:val="2"/>
          <w:sz w:val="24"/>
          <w:szCs w:val="24"/>
        </w:rPr>
        <w:t>y</w:t>
      </w:r>
      <w:r w:rsidRPr="00F26FDA">
        <w:rPr>
          <w:rFonts w:ascii="Cambria" w:hAnsi="Cambria" w:cs="Cambria"/>
          <w:sz w:val="24"/>
          <w:szCs w:val="24"/>
        </w:rPr>
        <w:t xml:space="preserve">a, tahun </w:t>
      </w:r>
      <w:r w:rsidRPr="00F26FDA">
        <w:rPr>
          <w:rFonts w:ascii="Cambria" w:hAnsi="Cambria" w:cs="Cambria"/>
          <w:spacing w:val="-1"/>
          <w:sz w:val="24"/>
          <w:szCs w:val="24"/>
        </w:rPr>
        <w:t>b</w:t>
      </w:r>
      <w:r w:rsidRPr="00F26FDA">
        <w:rPr>
          <w:rFonts w:ascii="Cambria" w:hAnsi="Cambria" w:cs="Cambria"/>
          <w:sz w:val="24"/>
          <w:szCs w:val="24"/>
        </w:rPr>
        <w:t>erjalan serta tahun</w:t>
      </w:r>
      <w:r w:rsidRPr="00F26FDA">
        <w:rPr>
          <w:rFonts w:ascii="Cambria" w:hAnsi="Cambria" w:cs="Cambria"/>
          <w:spacing w:val="1"/>
          <w:sz w:val="24"/>
          <w:szCs w:val="24"/>
        </w:rPr>
        <w:t xml:space="preserve"> </w:t>
      </w:r>
      <w:r w:rsidRPr="00F26FDA">
        <w:rPr>
          <w:rFonts w:ascii="Cambria" w:hAnsi="Cambria" w:cs="Cambria"/>
          <w:sz w:val="24"/>
          <w:szCs w:val="24"/>
        </w:rPr>
        <w:t>perencanaan</w:t>
      </w:r>
      <w:r w:rsidR="00FB39A6">
        <w:rPr>
          <w:rFonts w:ascii="Cambria" w:hAnsi="Cambria" w:cs="Cambria"/>
          <w:sz w:val="24"/>
          <w:szCs w:val="24"/>
          <w:lang w:val="id-ID"/>
        </w:rPr>
        <w:t xml:space="preserve"> ke depan</w:t>
      </w:r>
      <w:r w:rsidRPr="00F26FDA">
        <w:rPr>
          <w:rFonts w:ascii="Cambria" w:hAnsi="Cambria" w:cs="Cambria"/>
          <w:sz w:val="24"/>
          <w:szCs w:val="24"/>
        </w:rPr>
        <w:t>.</w:t>
      </w:r>
      <w:r w:rsidRPr="00F26FDA">
        <w:rPr>
          <w:rFonts w:ascii="Cambria" w:hAnsi="Cambria" w:cs="Cambria"/>
          <w:spacing w:val="1"/>
          <w:sz w:val="24"/>
          <w:szCs w:val="24"/>
        </w:rPr>
        <w:t xml:space="preserve"> </w:t>
      </w:r>
      <w:r w:rsidRPr="00F26FDA">
        <w:rPr>
          <w:rFonts w:ascii="Cambria" w:hAnsi="Cambria" w:cs="Cambria"/>
          <w:spacing w:val="-1"/>
          <w:sz w:val="24"/>
          <w:szCs w:val="24"/>
        </w:rPr>
        <w:t>K</w:t>
      </w:r>
      <w:r w:rsidRPr="00F26FDA">
        <w:rPr>
          <w:rFonts w:ascii="Cambria" w:hAnsi="Cambria" w:cs="Cambria"/>
          <w:sz w:val="24"/>
          <w:szCs w:val="24"/>
        </w:rPr>
        <w:t>UA</w:t>
      </w:r>
      <w:r w:rsidRPr="00F26FDA">
        <w:rPr>
          <w:rFonts w:ascii="Cambria" w:hAnsi="Cambria" w:cs="Cambria"/>
          <w:spacing w:val="1"/>
          <w:sz w:val="24"/>
          <w:szCs w:val="24"/>
        </w:rPr>
        <w:t xml:space="preserve"> </w:t>
      </w:r>
      <w:r w:rsidRPr="00F26FDA">
        <w:rPr>
          <w:rFonts w:ascii="Cambria" w:hAnsi="Cambria" w:cs="Cambria"/>
          <w:sz w:val="24"/>
          <w:szCs w:val="24"/>
        </w:rPr>
        <w:t>merupakan</w:t>
      </w:r>
      <w:r w:rsidRPr="00F26FDA">
        <w:rPr>
          <w:rFonts w:ascii="Cambria" w:hAnsi="Cambria" w:cs="Cambria"/>
          <w:spacing w:val="1"/>
          <w:sz w:val="24"/>
          <w:szCs w:val="24"/>
        </w:rPr>
        <w:t xml:space="preserve"> </w:t>
      </w:r>
      <w:r w:rsidRPr="00F26FDA">
        <w:rPr>
          <w:rFonts w:ascii="Cambria" w:hAnsi="Cambria" w:cs="Cambria"/>
          <w:sz w:val="24"/>
          <w:szCs w:val="24"/>
        </w:rPr>
        <w:t>rencana</w:t>
      </w:r>
      <w:r w:rsidRPr="00F26FDA">
        <w:rPr>
          <w:rFonts w:ascii="Cambria" w:hAnsi="Cambria" w:cs="Cambria"/>
          <w:spacing w:val="1"/>
          <w:sz w:val="24"/>
          <w:szCs w:val="24"/>
        </w:rPr>
        <w:t xml:space="preserve"> </w:t>
      </w:r>
      <w:r w:rsidRPr="00F26FDA">
        <w:rPr>
          <w:rFonts w:ascii="Cambria" w:hAnsi="Cambria" w:cs="Cambria"/>
          <w:sz w:val="24"/>
          <w:szCs w:val="24"/>
        </w:rPr>
        <w:t>an</w:t>
      </w:r>
      <w:r w:rsidRPr="00F26FDA">
        <w:rPr>
          <w:rFonts w:ascii="Cambria" w:hAnsi="Cambria" w:cs="Cambria"/>
          <w:spacing w:val="-1"/>
          <w:sz w:val="24"/>
          <w:szCs w:val="24"/>
        </w:rPr>
        <w:t>g</w:t>
      </w:r>
      <w:r w:rsidRPr="00F26FDA">
        <w:rPr>
          <w:rFonts w:ascii="Cambria" w:hAnsi="Cambria" w:cs="Cambria"/>
          <w:sz w:val="24"/>
          <w:szCs w:val="24"/>
        </w:rPr>
        <w:t>garan</w:t>
      </w:r>
      <w:r w:rsidRPr="00F26FDA">
        <w:rPr>
          <w:rFonts w:ascii="Cambria" w:hAnsi="Cambria" w:cs="Cambria"/>
          <w:spacing w:val="1"/>
          <w:sz w:val="24"/>
          <w:szCs w:val="24"/>
        </w:rPr>
        <w:t xml:space="preserve"> </w:t>
      </w:r>
      <w:r w:rsidRPr="00F26FDA">
        <w:rPr>
          <w:rFonts w:ascii="Cambria" w:hAnsi="Cambria" w:cs="Cambria"/>
          <w:sz w:val="24"/>
          <w:szCs w:val="24"/>
        </w:rPr>
        <w:t>pe</w:t>
      </w:r>
      <w:r w:rsidRPr="00F26FDA">
        <w:rPr>
          <w:rFonts w:ascii="Cambria" w:hAnsi="Cambria" w:cs="Cambria"/>
          <w:spacing w:val="5"/>
          <w:sz w:val="24"/>
          <w:szCs w:val="24"/>
        </w:rPr>
        <w:t>m</w:t>
      </w:r>
      <w:r w:rsidRPr="00F26FDA">
        <w:rPr>
          <w:rFonts w:ascii="Cambria" w:hAnsi="Cambria" w:cs="Cambria"/>
          <w:sz w:val="24"/>
          <w:szCs w:val="24"/>
        </w:rPr>
        <w:t>bangunan tahunan</w:t>
      </w:r>
      <w:r w:rsidRPr="00F26FDA">
        <w:rPr>
          <w:rFonts w:ascii="Cambria" w:hAnsi="Cambria" w:cs="Cambria"/>
          <w:spacing w:val="1"/>
          <w:sz w:val="24"/>
          <w:szCs w:val="24"/>
        </w:rPr>
        <w:t xml:space="preserve"> </w:t>
      </w:r>
      <w:r w:rsidRPr="00F26FDA">
        <w:rPr>
          <w:rFonts w:ascii="Cambria" w:hAnsi="Cambria" w:cs="Cambria"/>
          <w:spacing w:val="-1"/>
          <w:sz w:val="24"/>
          <w:szCs w:val="24"/>
        </w:rPr>
        <w:t>ya</w:t>
      </w:r>
      <w:r w:rsidRPr="00F26FDA">
        <w:rPr>
          <w:rFonts w:ascii="Cambria" w:hAnsi="Cambria" w:cs="Cambria"/>
          <w:sz w:val="24"/>
          <w:szCs w:val="24"/>
        </w:rPr>
        <w:t>ng</w:t>
      </w:r>
      <w:r w:rsidRPr="00F26FDA">
        <w:rPr>
          <w:rFonts w:ascii="Cambria" w:hAnsi="Cambria" w:cs="Cambria"/>
          <w:spacing w:val="1"/>
          <w:sz w:val="24"/>
          <w:szCs w:val="24"/>
        </w:rPr>
        <w:t xml:space="preserve"> </w:t>
      </w:r>
      <w:r w:rsidRPr="00F26FDA">
        <w:rPr>
          <w:rFonts w:ascii="Cambria" w:hAnsi="Cambria" w:cs="Cambria"/>
          <w:sz w:val="24"/>
          <w:szCs w:val="24"/>
        </w:rPr>
        <w:t>memuat</w:t>
      </w:r>
      <w:r w:rsidRPr="00F26FDA">
        <w:rPr>
          <w:rFonts w:ascii="Cambria" w:hAnsi="Cambria" w:cs="Cambria"/>
          <w:spacing w:val="1"/>
          <w:sz w:val="24"/>
          <w:szCs w:val="24"/>
        </w:rPr>
        <w:t xml:space="preserve"> </w:t>
      </w:r>
      <w:r w:rsidRPr="00F26FDA">
        <w:rPr>
          <w:rFonts w:ascii="Cambria" w:hAnsi="Cambria" w:cs="Cambria"/>
          <w:sz w:val="24"/>
          <w:szCs w:val="24"/>
        </w:rPr>
        <w:t>ker</w:t>
      </w:r>
      <w:r w:rsidRPr="00F26FDA">
        <w:rPr>
          <w:rFonts w:ascii="Cambria" w:hAnsi="Cambria" w:cs="Cambria"/>
          <w:spacing w:val="-1"/>
          <w:sz w:val="24"/>
          <w:szCs w:val="24"/>
        </w:rPr>
        <w:t>a</w:t>
      </w:r>
      <w:r w:rsidRPr="00F26FDA">
        <w:rPr>
          <w:rFonts w:ascii="Cambria" w:hAnsi="Cambria" w:cs="Cambria"/>
          <w:sz w:val="24"/>
          <w:szCs w:val="24"/>
        </w:rPr>
        <w:t xml:space="preserve">ngka </w:t>
      </w:r>
      <w:r w:rsidRPr="00F26FDA">
        <w:rPr>
          <w:rFonts w:ascii="Cambria" w:hAnsi="Cambria" w:cs="Cambria"/>
          <w:spacing w:val="1"/>
          <w:sz w:val="24"/>
          <w:szCs w:val="24"/>
        </w:rPr>
        <w:t>e</w:t>
      </w:r>
      <w:r w:rsidRPr="00F26FDA">
        <w:rPr>
          <w:rFonts w:ascii="Cambria" w:hAnsi="Cambria" w:cs="Cambria"/>
          <w:sz w:val="24"/>
          <w:szCs w:val="24"/>
        </w:rPr>
        <w:t>konomi</w:t>
      </w:r>
      <w:r w:rsidRPr="00F26FDA">
        <w:rPr>
          <w:rFonts w:ascii="Cambria" w:hAnsi="Cambria" w:cs="Cambria"/>
          <w:spacing w:val="1"/>
          <w:sz w:val="24"/>
          <w:szCs w:val="24"/>
        </w:rPr>
        <w:t xml:space="preserve"> </w:t>
      </w:r>
      <w:r w:rsidRPr="00F26FDA">
        <w:rPr>
          <w:rFonts w:ascii="Cambria" w:hAnsi="Cambria" w:cs="Cambria"/>
          <w:sz w:val="24"/>
          <w:szCs w:val="24"/>
        </w:rPr>
        <w:t>makro</w:t>
      </w:r>
      <w:r w:rsidRPr="00F26FDA">
        <w:rPr>
          <w:rFonts w:ascii="Cambria" w:hAnsi="Cambria" w:cs="Cambria"/>
          <w:spacing w:val="1"/>
          <w:sz w:val="24"/>
          <w:szCs w:val="24"/>
        </w:rPr>
        <w:t xml:space="preserve"> </w:t>
      </w:r>
      <w:r w:rsidRPr="00F26FDA">
        <w:rPr>
          <w:rFonts w:ascii="Cambria" w:hAnsi="Cambria" w:cs="Cambria"/>
          <w:sz w:val="24"/>
          <w:szCs w:val="24"/>
        </w:rPr>
        <w:t>daer</w:t>
      </w:r>
      <w:r w:rsidRPr="00F26FDA">
        <w:rPr>
          <w:rFonts w:ascii="Cambria" w:hAnsi="Cambria" w:cs="Cambria"/>
          <w:spacing w:val="-1"/>
          <w:sz w:val="24"/>
          <w:szCs w:val="24"/>
        </w:rPr>
        <w:t>a</w:t>
      </w:r>
      <w:r w:rsidRPr="00F26FDA">
        <w:rPr>
          <w:rFonts w:ascii="Cambria" w:hAnsi="Cambria" w:cs="Cambria"/>
          <w:sz w:val="24"/>
          <w:szCs w:val="24"/>
        </w:rPr>
        <w:t>h,</w:t>
      </w:r>
      <w:r w:rsidRPr="00F26FDA">
        <w:rPr>
          <w:rFonts w:ascii="Cambria" w:hAnsi="Cambria" w:cs="Cambria"/>
          <w:spacing w:val="1"/>
          <w:sz w:val="24"/>
          <w:szCs w:val="24"/>
        </w:rPr>
        <w:t xml:space="preserve"> </w:t>
      </w:r>
      <w:r w:rsidRPr="00F26FDA">
        <w:rPr>
          <w:rFonts w:ascii="Cambria" w:hAnsi="Cambria" w:cs="Cambria"/>
          <w:sz w:val="24"/>
          <w:szCs w:val="24"/>
        </w:rPr>
        <w:t>asumsi</w:t>
      </w:r>
      <w:r w:rsidRPr="00F26FDA">
        <w:rPr>
          <w:rFonts w:ascii="Cambria" w:hAnsi="Cambria" w:cs="Cambria"/>
          <w:spacing w:val="1"/>
          <w:sz w:val="24"/>
          <w:szCs w:val="24"/>
        </w:rPr>
        <w:t xml:space="preserve"> </w:t>
      </w:r>
      <w:r w:rsidRPr="00F26FDA">
        <w:rPr>
          <w:rFonts w:ascii="Cambria" w:hAnsi="Cambria" w:cs="Cambria"/>
          <w:sz w:val="24"/>
          <w:szCs w:val="24"/>
        </w:rPr>
        <w:t>peny</w:t>
      </w:r>
      <w:r w:rsidRPr="00F26FDA">
        <w:rPr>
          <w:rFonts w:ascii="Cambria" w:hAnsi="Cambria" w:cs="Cambria"/>
          <w:spacing w:val="4"/>
          <w:sz w:val="24"/>
          <w:szCs w:val="24"/>
        </w:rPr>
        <w:t>u</w:t>
      </w:r>
      <w:r w:rsidRPr="00F26FDA">
        <w:rPr>
          <w:rFonts w:ascii="Cambria" w:hAnsi="Cambria" w:cs="Cambria"/>
          <w:sz w:val="24"/>
          <w:szCs w:val="24"/>
        </w:rPr>
        <w:t>sunan APBD, kebijakan</w:t>
      </w:r>
      <w:r w:rsidRPr="00F26FDA">
        <w:rPr>
          <w:rFonts w:ascii="Cambria" w:hAnsi="Cambria" w:cs="Cambria"/>
          <w:spacing w:val="1"/>
          <w:sz w:val="24"/>
          <w:szCs w:val="24"/>
        </w:rPr>
        <w:t xml:space="preserve"> </w:t>
      </w:r>
      <w:r w:rsidRPr="00F26FDA">
        <w:rPr>
          <w:rFonts w:ascii="Cambria" w:hAnsi="Cambria" w:cs="Cambria"/>
          <w:sz w:val="24"/>
          <w:szCs w:val="24"/>
        </w:rPr>
        <w:t>pendapatan daerah,</w:t>
      </w:r>
      <w:r w:rsidRPr="00F26FDA">
        <w:rPr>
          <w:rFonts w:ascii="Cambria" w:hAnsi="Cambria" w:cs="Cambria"/>
          <w:spacing w:val="1"/>
          <w:sz w:val="24"/>
          <w:szCs w:val="24"/>
        </w:rPr>
        <w:t xml:space="preserve"> </w:t>
      </w:r>
      <w:r w:rsidRPr="00F26FDA">
        <w:rPr>
          <w:rFonts w:ascii="Cambria" w:hAnsi="Cambria" w:cs="Cambria"/>
          <w:sz w:val="24"/>
          <w:szCs w:val="24"/>
        </w:rPr>
        <w:t>ke</w:t>
      </w:r>
      <w:r w:rsidRPr="00F26FDA">
        <w:rPr>
          <w:rFonts w:ascii="Cambria" w:hAnsi="Cambria" w:cs="Cambria"/>
          <w:spacing w:val="-2"/>
          <w:sz w:val="24"/>
          <w:szCs w:val="24"/>
        </w:rPr>
        <w:t>b</w:t>
      </w:r>
      <w:r w:rsidRPr="00F26FDA">
        <w:rPr>
          <w:rFonts w:ascii="Cambria" w:hAnsi="Cambria" w:cs="Cambria"/>
          <w:sz w:val="24"/>
          <w:szCs w:val="24"/>
        </w:rPr>
        <w:t>ijakan</w:t>
      </w:r>
      <w:r w:rsidRPr="00F26FDA">
        <w:rPr>
          <w:rFonts w:ascii="Cambria" w:hAnsi="Cambria" w:cs="Cambria"/>
          <w:spacing w:val="1"/>
          <w:sz w:val="24"/>
          <w:szCs w:val="24"/>
        </w:rPr>
        <w:t xml:space="preserve"> </w:t>
      </w:r>
      <w:r w:rsidRPr="00F26FDA">
        <w:rPr>
          <w:rFonts w:ascii="Cambria" w:hAnsi="Cambria" w:cs="Cambria"/>
          <w:spacing w:val="-1"/>
          <w:sz w:val="24"/>
          <w:szCs w:val="24"/>
        </w:rPr>
        <w:t>b</w:t>
      </w:r>
      <w:r w:rsidRPr="00F26FDA">
        <w:rPr>
          <w:rFonts w:ascii="Cambria" w:hAnsi="Cambria" w:cs="Cambria"/>
          <w:sz w:val="24"/>
          <w:szCs w:val="24"/>
        </w:rPr>
        <w:t>elanja</w:t>
      </w:r>
      <w:r w:rsidRPr="00F26FDA">
        <w:rPr>
          <w:rFonts w:ascii="Cambria" w:hAnsi="Cambria" w:cs="Cambria"/>
          <w:spacing w:val="1"/>
          <w:sz w:val="24"/>
          <w:szCs w:val="24"/>
        </w:rPr>
        <w:t xml:space="preserve"> </w:t>
      </w:r>
      <w:r w:rsidRPr="00F26FDA">
        <w:rPr>
          <w:rFonts w:ascii="Cambria" w:hAnsi="Cambria" w:cs="Cambria"/>
          <w:sz w:val="24"/>
          <w:szCs w:val="24"/>
        </w:rPr>
        <w:t>dae</w:t>
      </w:r>
      <w:r w:rsidRPr="00F26FDA">
        <w:rPr>
          <w:rFonts w:ascii="Cambria" w:hAnsi="Cambria" w:cs="Cambria"/>
          <w:spacing w:val="-1"/>
          <w:sz w:val="24"/>
          <w:szCs w:val="24"/>
        </w:rPr>
        <w:t>r</w:t>
      </w:r>
      <w:r w:rsidRPr="00F26FDA">
        <w:rPr>
          <w:rFonts w:ascii="Cambria" w:hAnsi="Cambria" w:cs="Cambria"/>
          <w:sz w:val="24"/>
          <w:szCs w:val="24"/>
        </w:rPr>
        <w:t>ah</w:t>
      </w:r>
      <w:r w:rsidR="006D1E58">
        <w:rPr>
          <w:rFonts w:ascii="Cambria" w:hAnsi="Cambria" w:cs="Cambria"/>
          <w:sz w:val="24"/>
          <w:szCs w:val="24"/>
          <w:lang w:val="id-ID"/>
        </w:rPr>
        <w:t xml:space="preserve"> dan </w:t>
      </w:r>
      <w:r w:rsidRPr="00F26FDA">
        <w:rPr>
          <w:rFonts w:ascii="Cambria" w:hAnsi="Cambria" w:cs="Cambria"/>
          <w:sz w:val="24"/>
          <w:szCs w:val="24"/>
        </w:rPr>
        <w:t>kebijak</w:t>
      </w:r>
      <w:r w:rsidRPr="00F26FDA">
        <w:rPr>
          <w:rFonts w:ascii="Cambria" w:hAnsi="Cambria" w:cs="Cambria"/>
          <w:spacing w:val="3"/>
          <w:sz w:val="24"/>
          <w:szCs w:val="24"/>
        </w:rPr>
        <w:t>a</w:t>
      </w:r>
      <w:r w:rsidRPr="00F26FDA">
        <w:rPr>
          <w:rFonts w:ascii="Cambria" w:hAnsi="Cambria" w:cs="Cambria"/>
          <w:sz w:val="24"/>
          <w:szCs w:val="24"/>
        </w:rPr>
        <w:t>n</w:t>
      </w:r>
      <w:r w:rsidRPr="00F26FDA">
        <w:rPr>
          <w:rFonts w:ascii="Cambria" w:hAnsi="Cambria" w:cs="Cambria"/>
          <w:spacing w:val="1"/>
          <w:sz w:val="24"/>
          <w:szCs w:val="24"/>
        </w:rPr>
        <w:t xml:space="preserve"> </w:t>
      </w:r>
      <w:r w:rsidRPr="00F26FDA">
        <w:rPr>
          <w:rFonts w:ascii="Cambria" w:hAnsi="Cambria" w:cs="Cambria"/>
          <w:sz w:val="24"/>
          <w:szCs w:val="24"/>
        </w:rPr>
        <w:t>pembiaya</w:t>
      </w:r>
      <w:r w:rsidRPr="00F26FDA">
        <w:rPr>
          <w:rFonts w:ascii="Cambria" w:hAnsi="Cambria" w:cs="Cambria"/>
          <w:spacing w:val="-1"/>
          <w:sz w:val="24"/>
          <w:szCs w:val="24"/>
        </w:rPr>
        <w:t>a</w:t>
      </w:r>
      <w:r w:rsidRPr="00F26FDA">
        <w:rPr>
          <w:rFonts w:ascii="Cambria" w:hAnsi="Cambria" w:cs="Cambria"/>
          <w:sz w:val="24"/>
          <w:szCs w:val="24"/>
        </w:rPr>
        <w:t>n</w:t>
      </w:r>
      <w:r w:rsidRPr="00F26FDA">
        <w:rPr>
          <w:rFonts w:ascii="Cambria" w:hAnsi="Cambria" w:cs="Cambria"/>
          <w:spacing w:val="1"/>
          <w:sz w:val="24"/>
          <w:szCs w:val="24"/>
        </w:rPr>
        <w:t xml:space="preserve"> </w:t>
      </w:r>
      <w:r w:rsidRPr="00F26FDA">
        <w:rPr>
          <w:rFonts w:ascii="Cambria" w:hAnsi="Cambria" w:cs="Cambria"/>
          <w:sz w:val="24"/>
          <w:szCs w:val="24"/>
        </w:rPr>
        <w:t>daerah</w:t>
      </w:r>
      <w:r w:rsidR="006D1E58">
        <w:rPr>
          <w:rFonts w:ascii="Cambria" w:hAnsi="Cambria" w:cs="Cambria"/>
          <w:sz w:val="24"/>
          <w:szCs w:val="24"/>
          <w:lang w:val="id-ID"/>
        </w:rPr>
        <w:t>.</w:t>
      </w:r>
    </w:p>
    <w:p w:rsidR="00102F89" w:rsidRPr="00F26FDA" w:rsidRDefault="00102F89" w:rsidP="005145A5">
      <w:pPr>
        <w:pStyle w:val="ListParagraph"/>
        <w:widowControl w:val="0"/>
        <w:autoSpaceDE w:val="0"/>
        <w:autoSpaceDN w:val="0"/>
        <w:adjustRightInd w:val="0"/>
        <w:spacing w:before="120" w:after="0" w:line="360" w:lineRule="auto"/>
        <w:ind w:left="540"/>
        <w:contextualSpacing w:val="0"/>
        <w:jc w:val="both"/>
        <w:rPr>
          <w:rFonts w:ascii="Cambria" w:eastAsia="Times New Roman" w:hAnsi="Cambria" w:cs="Times New Roman"/>
          <w:sz w:val="24"/>
          <w:szCs w:val="24"/>
          <w:lang w:val="sv-SE"/>
        </w:rPr>
      </w:pPr>
      <w:r w:rsidRPr="00F26FDA">
        <w:rPr>
          <w:rFonts w:ascii="Cambria" w:eastAsia="Times New Roman" w:hAnsi="Cambria" w:cs="Times New Roman"/>
          <w:sz w:val="24"/>
          <w:szCs w:val="24"/>
          <w:lang w:val="sv-SE"/>
        </w:rPr>
        <w:t>Kebijakan Umum APBD TA 201</w:t>
      </w:r>
      <w:r w:rsidR="002B0EA6">
        <w:rPr>
          <w:rFonts w:ascii="Cambria" w:eastAsia="Times New Roman" w:hAnsi="Cambria" w:cs="Times New Roman"/>
          <w:sz w:val="24"/>
          <w:szCs w:val="24"/>
          <w:lang w:val="sv-SE"/>
        </w:rPr>
        <w:t>6</w:t>
      </w:r>
      <w:r w:rsidRPr="00F26FDA">
        <w:rPr>
          <w:rFonts w:ascii="Cambria" w:eastAsia="Times New Roman" w:hAnsi="Cambria" w:cs="Times New Roman"/>
          <w:sz w:val="24"/>
          <w:szCs w:val="24"/>
          <w:lang w:val="sv-SE"/>
        </w:rPr>
        <w:t xml:space="preserve"> tersebut disusun berpedoman kepada asumsi dasar Kerangka </w:t>
      </w:r>
      <w:r w:rsidRPr="005145A5">
        <w:rPr>
          <w:rFonts w:ascii="Cambria" w:hAnsi="Cambria" w:cs="Cambria"/>
          <w:sz w:val="24"/>
          <w:szCs w:val="24"/>
        </w:rPr>
        <w:t>Ekonomi</w:t>
      </w:r>
      <w:r w:rsidRPr="00F26FDA">
        <w:rPr>
          <w:rFonts w:ascii="Cambria" w:eastAsia="Times New Roman" w:hAnsi="Cambria" w:cs="Times New Roman"/>
          <w:sz w:val="24"/>
          <w:szCs w:val="24"/>
          <w:lang w:val="sv-SE"/>
        </w:rPr>
        <w:t xml:space="preserve"> Makro, isu strategis dan Rencana Kerja Pemerintah Daerah (RKPD) tahun 201</w:t>
      </w:r>
      <w:r w:rsidR="002B0EA6">
        <w:rPr>
          <w:rFonts w:ascii="Cambria" w:eastAsia="Times New Roman" w:hAnsi="Cambria" w:cs="Times New Roman"/>
          <w:sz w:val="24"/>
          <w:szCs w:val="24"/>
          <w:lang w:val="sv-SE"/>
        </w:rPr>
        <w:t>6</w:t>
      </w:r>
      <w:r w:rsidRPr="00F26FDA">
        <w:rPr>
          <w:rFonts w:ascii="Cambria" w:eastAsia="Times New Roman" w:hAnsi="Cambria" w:cs="Times New Roman"/>
          <w:sz w:val="24"/>
          <w:szCs w:val="24"/>
          <w:lang w:val="sv-SE"/>
        </w:rPr>
        <w:t xml:space="preserve"> yang secara integral sejalan dan merupakan penjabaran dari Rencana Pembangunan Jangka Menengah (RPJM) Kota Bontang tahun 2011-2016, Rencana Kerja Pemerintah (RKP) dan memperhatikan RKPD Provinsi Kalimantan Timur tahun 201</w:t>
      </w:r>
      <w:r w:rsidR="002B0EA6">
        <w:rPr>
          <w:rFonts w:ascii="Cambria" w:eastAsia="Times New Roman" w:hAnsi="Cambria" w:cs="Times New Roman"/>
          <w:sz w:val="24"/>
          <w:szCs w:val="24"/>
          <w:lang w:val="sv-SE"/>
        </w:rPr>
        <w:t>6</w:t>
      </w:r>
      <w:r w:rsidRPr="00F26FDA">
        <w:rPr>
          <w:rFonts w:ascii="Cambria" w:eastAsia="Times New Roman" w:hAnsi="Cambria" w:cs="Times New Roman"/>
          <w:sz w:val="24"/>
          <w:szCs w:val="24"/>
          <w:lang w:val="sv-SE"/>
        </w:rPr>
        <w:t xml:space="preserve">.  Upaya penjabaran secara konsisten </w:t>
      </w:r>
      <w:r w:rsidRPr="00F26FDA">
        <w:rPr>
          <w:rFonts w:ascii="Cambria" w:eastAsia="Times New Roman" w:hAnsi="Cambria" w:cs="Times New Roman"/>
          <w:sz w:val="24"/>
          <w:szCs w:val="24"/>
          <w:lang w:val="sv-SE"/>
        </w:rPr>
        <w:lastRenderedPageBreak/>
        <w:t>program/kegiatan tahunan yang disesuaikan dengan kebijaksanaan RPJMD Kota, merupakan amanat Undang-Undang No</w:t>
      </w:r>
      <w:r w:rsidR="008547A6">
        <w:rPr>
          <w:rFonts w:ascii="Cambria" w:eastAsia="Times New Roman" w:hAnsi="Cambria" w:cs="Times New Roman"/>
          <w:sz w:val="24"/>
          <w:szCs w:val="24"/>
          <w:lang w:val="sv-SE"/>
        </w:rPr>
        <w:t xml:space="preserve">mor </w:t>
      </w:r>
      <w:r w:rsidRPr="00F26FDA">
        <w:rPr>
          <w:rFonts w:ascii="Cambria" w:eastAsia="Times New Roman" w:hAnsi="Cambria" w:cs="Times New Roman"/>
          <w:sz w:val="24"/>
          <w:szCs w:val="24"/>
          <w:lang w:val="sv-SE"/>
        </w:rPr>
        <w:t>17 Tahun 2003 tentang Keuangan Negara, bahwa kerangka pelaksanaan keuangan negara adalah implementasi Kerangka Penganggaran Jangka Menenga</w:t>
      </w:r>
      <w:r w:rsidR="00FE4EAC">
        <w:rPr>
          <w:rFonts w:ascii="Cambria" w:eastAsia="Times New Roman" w:hAnsi="Cambria" w:cs="Times New Roman"/>
          <w:sz w:val="24"/>
          <w:szCs w:val="24"/>
          <w:lang w:val="sv-SE"/>
        </w:rPr>
        <w:t>h</w:t>
      </w:r>
      <w:r w:rsidRPr="00F26FDA">
        <w:rPr>
          <w:rFonts w:ascii="Cambria" w:eastAsia="Times New Roman" w:hAnsi="Cambria" w:cs="Times New Roman"/>
          <w:sz w:val="24"/>
          <w:szCs w:val="24"/>
          <w:lang w:val="sv-SE"/>
        </w:rPr>
        <w:t xml:space="preserve"> </w:t>
      </w:r>
      <w:r w:rsidRPr="00F26FDA">
        <w:rPr>
          <w:rFonts w:ascii="Cambria" w:eastAsia="Times New Roman" w:hAnsi="Cambria" w:cs="Times New Roman"/>
          <w:i/>
          <w:sz w:val="24"/>
          <w:szCs w:val="24"/>
          <w:lang w:val="sv-SE"/>
        </w:rPr>
        <w:t>(Medium Term Expenditure Framework)</w:t>
      </w:r>
      <w:r w:rsidRPr="00F26FDA">
        <w:rPr>
          <w:rFonts w:ascii="Cambria" w:eastAsia="Times New Roman" w:hAnsi="Cambria" w:cs="Times New Roman"/>
          <w:sz w:val="24"/>
          <w:szCs w:val="24"/>
          <w:lang w:val="sv-SE"/>
        </w:rPr>
        <w:t>, sehingga diperlukan suatu konsistensi penjabaran setiap tahunnya melalui kebijakan umum anggaran daerah.</w:t>
      </w:r>
    </w:p>
    <w:p w:rsidR="00EB56B9" w:rsidRPr="00F26FDA" w:rsidRDefault="00EB56B9" w:rsidP="000114F8">
      <w:pPr>
        <w:widowControl w:val="0"/>
        <w:autoSpaceDE w:val="0"/>
        <w:autoSpaceDN w:val="0"/>
        <w:adjustRightInd w:val="0"/>
        <w:spacing w:after="0" w:line="360" w:lineRule="auto"/>
        <w:rPr>
          <w:rFonts w:ascii="Cambria" w:hAnsi="Cambria" w:cs="Cambria"/>
          <w:sz w:val="24"/>
          <w:szCs w:val="24"/>
        </w:rPr>
      </w:pPr>
    </w:p>
    <w:p w:rsidR="00EB56B9" w:rsidRPr="00FE4EAC" w:rsidRDefault="00FE4EAC" w:rsidP="00FE4EAC">
      <w:pPr>
        <w:pStyle w:val="ListParagraph"/>
        <w:widowControl w:val="0"/>
        <w:numPr>
          <w:ilvl w:val="1"/>
          <w:numId w:val="7"/>
        </w:numPr>
        <w:autoSpaceDE w:val="0"/>
        <w:autoSpaceDN w:val="0"/>
        <w:adjustRightInd w:val="0"/>
        <w:spacing w:before="120" w:after="0" w:line="360" w:lineRule="auto"/>
        <w:ind w:left="547" w:hanging="547"/>
        <w:contextualSpacing w:val="0"/>
        <w:rPr>
          <w:rFonts w:ascii="Cambria" w:hAnsi="Cambria" w:cs="Cambria"/>
          <w:b/>
          <w:bCs/>
          <w:sz w:val="24"/>
          <w:szCs w:val="24"/>
        </w:rPr>
      </w:pPr>
      <w:r w:rsidRPr="00F26FDA">
        <w:rPr>
          <w:rFonts w:ascii="Cambria" w:hAnsi="Cambria" w:cs="Cambria"/>
          <w:b/>
          <w:bCs/>
          <w:sz w:val="24"/>
          <w:szCs w:val="24"/>
        </w:rPr>
        <w:t>TUJUAN P</w:t>
      </w:r>
      <w:r w:rsidRPr="00FE4EAC">
        <w:rPr>
          <w:rFonts w:ascii="Cambria" w:hAnsi="Cambria" w:cs="Cambria"/>
          <w:b/>
          <w:bCs/>
          <w:sz w:val="24"/>
          <w:szCs w:val="24"/>
        </w:rPr>
        <w:t>E</w:t>
      </w:r>
      <w:r w:rsidRPr="00F26FDA">
        <w:rPr>
          <w:rFonts w:ascii="Cambria" w:hAnsi="Cambria" w:cs="Cambria"/>
          <w:b/>
          <w:bCs/>
          <w:sz w:val="24"/>
          <w:szCs w:val="24"/>
        </w:rPr>
        <w:t>NYUSUNAN KEBIJAKAN</w:t>
      </w:r>
      <w:r w:rsidRPr="00FE4EAC">
        <w:rPr>
          <w:rFonts w:ascii="Cambria" w:hAnsi="Cambria" w:cs="Cambria"/>
          <w:b/>
          <w:bCs/>
          <w:sz w:val="24"/>
          <w:szCs w:val="24"/>
        </w:rPr>
        <w:t xml:space="preserve"> </w:t>
      </w:r>
      <w:r w:rsidRPr="00F26FDA">
        <w:rPr>
          <w:rFonts w:ascii="Cambria" w:hAnsi="Cambria" w:cs="Cambria"/>
          <w:b/>
          <w:bCs/>
          <w:sz w:val="24"/>
          <w:szCs w:val="24"/>
        </w:rPr>
        <w:t>UMUM A</w:t>
      </w:r>
      <w:r w:rsidRPr="00FE4EAC">
        <w:rPr>
          <w:rFonts w:ascii="Cambria" w:hAnsi="Cambria" w:cs="Cambria"/>
          <w:b/>
          <w:bCs/>
          <w:sz w:val="24"/>
          <w:szCs w:val="24"/>
        </w:rPr>
        <w:t>P</w:t>
      </w:r>
      <w:r w:rsidRPr="00F26FDA">
        <w:rPr>
          <w:rFonts w:ascii="Cambria" w:hAnsi="Cambria" w:cs="Cambria"/>
          <w:b/>
          <w:bCs/>
          <w:sz w:val="24"/>
          <w:szCs w:val="24"/>
        </w:rPr>
        <w:t>BD</w:t>
      </w:r>
    </w:p>
    <w:p w:rsidR="00500F7D" w:rsidRPr="00F26FDA" w:rsidRDefault="00500F7D" w:rsidP="00FE4EAC">
      <w:pPr>
        <w:pStyle w:val="ListParagraph"/>
        <w:widowControl w:val="0"/>
        <w:autoSpaceDE w:val="0"/>
        <w:autoSpaceDN w:val="0"/>
        <w:adjustRightInd w:val="0"/>
        <w:spacing w:before="120" w:after="0" w:line="360" w:lineRule="auto"/>
        <w:ind w:left="540"/>
        <w:contextualSpacing w:val="0"/>
        <w:jc w:val="both"/>
        <w:rPr>
          <w:rFonts w:ascii="Cambria" w:hAnsi="Cambria" w:cs="Calibri"/>
          <w:sz w:val="24"/>
          <w:szCs w:val="24"/>
          <w:lang w:val="sv-SE"/>
        </w:rPr>
      </w:pPr>
      <w:r w:rsidRPr="00F26FDA">
        <w:rPr>
          <w:rFonts w:ascii="Cambria" w:hAnsi="Cambria" w:cs="Calibri"/>
          <w:sz w:val="24"/>
          <w:szCs w:val="24"/>
          <w:lang w:val="sv-SE"/>
        </w:rPr>
        <w:t xml:space="preserve">Kebijakan Umum </w:t>
      </w:r>
      <w:r w:rsidRPr="00FE4EAC">
        <w:rPr>
          <w:rFonts w:ascii="Cambria" w:eastAsia="Times New Roman" w:hAnsi="Cambria" w:cs="Times New Roman"/>
          <w:sz w:val="24"/>
          <w:szCs w:val="24"/>
          <w:lang w:val="sv-SE"/>
        </w:rPr>
        <w:t>APBD</w:t>
      </w:r>
      <w:r w:rsidRPr="00F26FDA">
        <w:rPr>
          <w:rFonts w:ascii="Cambria" w:hAnsi="Cambria" w:cs="Calibri"/>
          <w:sz w:val="24"/>
          <w:szCs w:val="24"/>
          <w:lang w:val="sv-SE"/>
        </w:rPr>
        <w:t xml:space="preserve"> Kota Bontang Tahun 201</w:t>
      </w:r>
      <w:r w:rsidR="002B0EA6">
        <w:rPr>
          <w:rFonts w:ascii="Cambria" w:hAnsi="Cambria" w:cs="Calibri"/>
          <w:sz w:val="24"/>
          <w:szCs w:val="24"/>
          <w:lang w:val="sv-SE"/>
        </w:rPr>
        <w:t>6</w:t>
      </w:r>
      <w:r w:rsidRPr="00F26FDA">
        <w:rPr>
          <w:rFonts w:ascii="Cambria" w:hAnsi="Cambria" w:cs="Calibri"/>
          <w:sz w:val="24"/>
          <w:szCs w:val="24"/>
          <w:lang w:val="sv-SE"/>
        </w:rPr>
        <w:t xml:space="preserve"> disusun dengan tujuan sebagai berikut:</w:t>
      </w:r>
    </w:p>
    <w:p w:rsidR="00500F7D" w:rsidRPr="00F26FDA" w:rsidRDefault="00500F7D" w:rsidP="00FE4EAC">
      <w:pPr>
        <w:pStyle w:val="ListParagraph"/>
        <w:widowControl w:val="0"/>
        <w:numPr>
          <w:ilvl w:val="0"/>
          <w:numId w:val="8"/>
        </w:numPr>
        <w:autoSpaceDE w:val="0"/>
        <w:autoSpaceDN w:val="0"/>
        <w:adjustRightInd w:val="0"/>
        <w:spacing w:before="120" w:after="0" w:line="360" w:lineRule="auto"/>
        <w:ind w:left="900"/>
        <w:contextualSpacing w:val="0"/>
        <w:jc w:val="both"/>
        <w:rPr>
          <w:rFonts w:ascii="Cambria" w:hAnsi="Cambria" w:cs="Calibri"/>
          <w:sz w:val="24"/>
          <w:szCs w:val="24"/>
          <w:lang w:val="sv-SE"/>
        </w:rPr>
      </w:pPr>
      <w:r w:rsidRPr="00F26FDA">
        <w:rPr>
          <w:rFonts w:ascii="Cambria" w:hAnsi="Cambria" w:cs="Calibri"/>
          <w:sz w:val="24"/>
          <w:szCs w:val="24"/>
          <w:lang w:val="sv-SE"/>
        </w:rPr>
        <w:t xml:space="preserve">Sebagai pedoman bagi Pemerintah Daerah dan DPRD Kota Bontang dalam menyusun Prioritas dan Plafon Anggaran Sementara (PPAS), Penyusunan RKA-SKPD dan Anggaran </w:t>
      </w:r>
      <w:r w:rsidRPr="00FE4EAC">
        <w:rPr>
          <w:rFonts w:ascii="Cambria" w:eastAsia="Times New Roman" w:hAnsi="Cambria" w:cs="Times New Roman"/>
          <w:sz w:val="24"/>
          <w:szCs w:val="24"/>
          <w:lang w:val="sv-SE"/>
        </w:rPr>
        <w:t>Pendapatan</w:t>
      </w:r>
      <w:r w:rsidRPr="00F26FDA">
        <w:rPr>
          <w:rFonts w:ascii="Cambria" w:hAnsi="Cambria" w:cs="Calibri"/>
          <w:sz w:val="24"/>
          <w:szCs w:val="24"/>
          <w:lang w:val="sv-SE"/>
        </w:rPr>
        <w:t xml:space="preserve"> dan Belanja Daerah (APBD) Kota Bontang Tahun Anggaran 201</w:t>
      </w:r>
      <w:r w:rsidR="002B0EA6">
        <w:rPr>
          <w:rFonts w:ascii="Cambria" w:hAnsi="Cambria" w:cs="Calibri"/>
          <w:sz w:val="24"/>
          <w:szCs w:val="24"/>
          <w:lang w:val="sv-SE"/>
        </w:rPr>
        <w:t>6</w:t>
      </w:r>
      <w:r w:rsidRPr="00F26FDA">
        <w:rPr>
          <w:rFonts w:ascii="Cambria" w:hAnsi="Cambria" w:cs="Calibri"/>
          <w:sz w:val="24"/>
          <w:szCs w:val="24"/>
          <w:lang w:val="sv-SE"/>
        </w:rPr>
        <w:t xml:space="preserve"> yang secara bersamaan setelah melalui mekanisme pembahasan akan dituangkan dalam Dokumen Nota Kesepakatan.</w:t>
      </w:r>
    </w:p>
    <w:p w:rsidR="00500F7D" w:rsidRPr="00F26FDA" w:rsidRDefault="00500F7D" w:rsidP="00FE4EAC">
      <w:pPr>
        <w:pStyle w:val="ListParagraph"/>
        <w:widowControl w:val="0"/>
        <w:numPr>
          <w:ilvl w:val="0"/>
          <w:numId w:val="8"/>
        </w:numPr>
        <w:autoSpaceDE w:val="0"/>
        <w:autoSpaceDN w:val="0"/>
        <w:adjustRightInd w:val="0"/>
        <w:spacing w:before="120" w:after="0" w:line="360" w:lineRule="auto"/>
        <w:ind w:left="900"/>
        <w:contextualSpacing w:val="0"/>
        <w:jc w:val="both"/>
        <w:rPr>
          <w:rFonts w:ascii="Cambria" w:hAnsi="Cambria" w:cs="Calibri"/>
          <w:sz w:val="24"/>
          <w:szCs w:val="24"/>
          <w:lang w:val="sv-SE"/>
        </w:rPr>
      </w:pPr>
      <w:r w:rsidRPr="00FE4EAC">
        <w:rPr>
          <w:rFonts w:ascii="Cambria" w:hAnsi="Cambria" w:cs="Calibri"/>
          <w:sz w:val="24"/>
          <w:szCs w:val="24"/>
          <w:lang w:val="sv-SE"/>
        </w:rPr>
        <w:t>Memberikan</w:t>
      </w:r>
      <w:r w:rsidRPr="00F26FDA">
        <w:rPr>
          <w:rFonts w:ascii="Cambria" w:hAnsi="Cambria"/>
          <w:sz w:val="24"/>
          <w:szCs w:val="24"/>
        </w:rPr>
        <w:t xml:space="preserve"> arah pelaksanaan program dan kegiatan pembangunan yang merupakan penjabaran kebijakan pembangunan sebagaimana tertera dan tertuang dalam RKPD dengan sumber pendanaan dan pendapatan serta penerimaan daerah, agar pelaksanaan pembangunan lebih berdaya guna dan tepat hasil</w:t>
      </w:r>
      <w:r w:rsidR="00FE4EAC">
        <w:rPr>
          <w:rFonts w:ascii="Cambria" w:hAnsi="Cambria"/>
          <w:sz w:val="24"/>
          <w:szCs w:val="24"/>
        </w:rPr>
        <w:t>.</w:t>
      </w:r>
    </w:p>
    <w:p w:rsidR="00500F7D" w:rsidRPr="00F26FDA" w:rsidRDefault="00500F7D" w:rsidP="00FE4EAC">
      <w:pPr>
        <w:pStyle w:val="ListParagraph"/>
        <w:widowControl w:val="0"/>
        <w:numPr>
          <w:ilvl w:val="0"/>
          <w:numId w:val="8"/>
        </w:numPr>
        <w:autoSpaceDE w:val="0"/>
        <w:autoSpaceDN w:val="0"/>
        <w:adjustRightInd w:val="0"/>
        <w:spacing w:before="120" w:after="0" w:line="360" w:lineRule="auto"/>
        <w:ind w:left="900"/>
        <w:contextualSpacing w:val="0"/>
        <w:jc w:val="both"/>
        <w:rPr>
          <w:rFonts w:ascii="Cambria" w:hAnsi="Cambria" w:cs="Calibri"/>
          <w:sz w:val="24"/>
          <w:szCs w:val="24"/>
          <w:lang w:val="sv-SE"/>
        </w:rPr>
      </w:pPr>
      <w:r w:rsidRPr="00F26FDA">
        <w:rPr>
          <w:rFonts w:ascii="Cambria" w:hAnsi="Cambria"/>
          <w:sz w:val="24"/>
          <w:szCs w:val="24"/>
        </w:rPr>
        <w:t>Dasar koordinasi eksekutif dan DPRD serta acuan penyusunan Laporan Keterangan Pertanggungjawaban Kepala Daerah (LKPJ) Tahun Anggaran  201</w:t>
      </w:r>
      <w:r w:rsidR="002B0EA6">
        <w:rPr>
          <w:rFonts w:ascii="Cambria" w:hAnsi="Cambria"/>
          <w:sz w:val="24"/>
          <w:szCs w:val="24"/>
        </w:rPr>
        <w:t>6</w:t>
      </w:r>
      <w:r w:rsidRPr="00F26FDA">
        <w:rPr>
          <w:rFonts w:ascii="Cambria" w:hAnsi="Cambria"/>
          <w:sz w:val="24"/>
          <w:szCs w:val="24"/>
        </w:rPr>
        <w:t xml:space="preserve">. </w:t>
      </w:r>
    </w:p>
    <w:p w:rsidR="00EB56B9" w:rsidRPr="00F26FDA" w:rsidRDefault="00500F7D" w:rsidP="00FE4EAC">
      <w:pPr>
        <w:pStyle w:val="ListParagraph"/>
        <w:widowControl w:val="0"/>
        <w:numPr>
          <w:ilvl w:val="0"/>
          <w:numId w:val="8"/>
        </w:numPr>
        <w:autoSpaceDE w:val="0"/>
        <w:autoSpaceDN w:val="0"/>
        <w:adjustRightInd w:val="0"/>
        <w:spacing w:before="120" w:after="0" w:line="360" w:lineRule="auto"/>
        <w:ind w:left="900"/>
        <w:contextualSpacing w:val="0"/>
        <w:jc w:val="both"/>
        <w:rPr>
          <w:rFonts w:ascii="Cambria" w:hAnsi="Cambria" w:cs="Calibri"/>
          <w:sz w:val="24"/>
          <w:szCs w:val="24"/>
          <w:lang w:val="sv-SE"/>
        </w:rPr>
      </w:pPr>
      <w:r w:rsidRPr="00F26FDA">
        <w:rPr>
          <w:rFonts w:ascii="Cambria" w:hAnsi="Cambria" w:cs="Calibri"/>
          <w:sz w:val="24"/>
          <w:szCs w:val="24"/>
          <w:lang w:val="sv-SE"/>
        </w:rPr>
        <w:t xml:space="preserve">Memastikan keterkaitan dokumen perencanaan dan penganggaran Kota Bontang </w:t>
      </w:r>
      <w:r w:rsidR="00FE4EAC">
        <w:rPr>
          <w:rFonts w:ascii="Cambria" w:hAnsi="Cambria" w:cs="Calibri"/>
          <w:sz w:val="24"/>
          <w:szCs w:val="24"/>
          <w:lang w:val="sv-SE"/>
        </w:rPr>
        <w:t>j</w:t>
      </w:r>
      <w:r w:rsidRPr="00F26FDA">
        <w:rPr>
          <w:rFonts w:ascii="Cambria" w:hAnsi="Cambria" w:cs="Calibri"/>
          <w:sz w:val="24"/>
          <w:szCs w:val="24"/>
          <w:lang w:val="sv-SE"/>
        </w:rPr>
        <w:t xml:space="preserve">angka </w:t>
      </w:r>
      <w:r w:rsidRPr="00FE4EAC">
        <w:rPr>
          <w:rFonts w:ascii="Cambria" w:hAnsi="Cambria"/>
          <w:sz w:val="24"/>
          <w:szCs w:val="24"/>
        </w:rPr>
        <w:t>menengah</w:t>
      </w:r>
      <w:r w:rsidRPr="00F26FDA">
        <w:rPr>
          <w:rFonts w:ascii="Cambria" w:hAnsi="Cambria" w:cs="Calibri"/>
          <w:sz w:val="24"/>
          <w:szCs w:val="24"/>
          <w:lang w:val="sv-SE"/>
        </w:rPr>
        <w:t xml:space="preserve"> dalam Rencana </w:t>
      </w:r>
      <w:r w:rsidR="00FE4EAC">
        <w:rPr>
          <w:rFonts w:ascii="Cambria" w:hAnsi="Cambria" w:cs="Calibri"/>
          <w:sz w:val="24"/>
          <w:szCs w:val="24"/>
          <w:lang w:val="sv-SE"/>
        </w:rPr>
        <w:t xml:space="preserve">Pembangunan </w:t>
      </w:r>
      <w:r w:rsidRPr="00F26FDA">
        <w:rPr>
          <w:rFonts w:ascii="Cambria" w:hAnsi="Cambria" w:cs="Calibri"/>
          <w:sz w:val="24"/>
          <w:szCs w:val="24"/>
          <w:lang w:val="sv-SE"/>
        </w:rPr>
        <w:t>Jangka Menengah Daerah (RPJMD), Rencana Kerja Pemerintah Daerah (RKPD) TA 201</w:t>
      </w:r>
      <w:r w:rsidR="002B0EA6">
        <w:rPr>
          <w:rFonts w:ascii="Cambria" w:hAnsi="Cambria" w:cs="Calibri"/>
          <w:sz w:val="24"/>
          <w:szCs w:val="24"/>
          <w:lang w:val="sv-SE"/>
        </w:rPr>
        <w:t>6</w:t>
      </w:r>
      <w:r w:rsidRPr="00F26FDA">
        <w:rPr>
          <w:rFonts w:ascii="Cambria" w:hAnsi="Cambria" w:cs="Calibri"/>
          <w:sz w:val="24"/>
          <w:szCs w:val="24"/>
          <w:lang w:val="sv-SE"/>
        </w:rPr>
        <w:t>, K</w:t>
      </w:r>
      <w:r w:rsidR="008B1381" w:rsidRPr="00F26FDA">
        <w:rPr>
          <w:rFonts w:ascii="Cambria" w:hAnsi="Cambria" w:cs="Calibri"/>
          <w:sz w:val="24"/>
          <w:szCs w:val="24"/>
          <w:lang w:val="sv-SE"/>
        </w:rPr>
        <w:t xml:space="preserve">ebijakan </w:t>
      </w:r>
      <w:r w:rsidRPr="00F26FDA">
        <w:rPr>
          <w:rFonts w:ascii="Cambria" w:hAnsi="Cambria" w:cs="Calibri"/>
          <w:sz w:val="24"/>
          <w:szCs w:val="24"/>
          <w:lang w:val="sv-SE"/>
        </w:rPr>
        <w:t>U</w:t>
      </w:r>
      <w:r w:rsidR="00FB39A6">
        <w:rPr>
          <w:rFonts w:ascii="Cambria" w:hAnsi="Cambria" w:cs="Calibri"/>
          <w:sz w:val="24"/>
          <w:szCs w:val="24"/>
          <w:lang w:val="sv-SE"/>
        </w:rPr>
        <w:t xml:space="preserve">mum APBD </w:t>
      </w:r>
      <w:r w:rsidRPr="00F26FDA">
        <w:rPr>
          <w:rFonts w:ascii="Cambria" w:hAnsi="Cambria" w:cs="Calibri"/>
          <w:sz w:val="24"/>
          <w:szCs w:val="24"/>
          <w:lang w:val="sv-SE"/>
        </w:rPr>
        <w:t xml:space="preserve"> serta PPAS TA 201</w:t>
      </w:r>
      <w:r w:rsidR="002B0EA6">
        <w:rPr>
          <w:rFonts w:ascii="Cambria" w:hAnsi="Cambria" w:cs="Calibri"/>
          <w:sz w:val="24"/>
          <w:szCs w:val="24"/>
          <w:lang w:val="sv-SE"/>
        </w:rPr>
        <w:t>6</w:t>
      </w:r>
      <w:r w:rsidRPr="00F26FDA">
        <w:rPr>
          <w:rFonts w:ascii="Cambria" w:hAnsi="Cambria" w:cs="Calibri"/>
          <w:sz w:val="24"/>
          <w:szCs w:val="24"/>
          <w:lang w:val="sv-SE"/>
        </w:rPr>
        <w:t xml:space="preserve"> dan APB</w:t>
      </w:r>
      <w:r w:rsidR="00FB39A6">
        <w:rPr>
          <w:rFonts w:ascii="Cambria" w:hAnsi="Cambria" w:cs="Calibri"/>
          <w:sz w:val="24"/>
          <w:szCs w:val="24"/>
          <w:lang w:val="sv-SE"/>
        </w:rPr>
        <w:t>D TA 201</w:t>
      </w:r>
      <w:r w:rsidR="002B0EA6">
        <w:rPr>
          <w:rFonts w:ascii="Cambria" w:hAnsi="Cambria" w:cs="Calibri"/>
          <w:sz w:val="24"/>
          <w:szCs w:val="24"/>
          <w:lang w:val="sv-SE"/>
        </w:rPr>
        <w:t>6</w:t>
      </w:r>
      <w:r w:rsidR="00FB39A6">
        <w:rPr>
          <w:rFonts w:ascii="Cambria" w:hAnsi="Cambria" w:cs="Calibri"/>
          <w:sz w:val="24"/>
          <w:szCs w:val="24"/>
          <w:lang w:val="id-ID"/>
        </w:rPr>
        <w:t>.</w:t>
      </w:r>
      <w:r w:rsidRPr="00F26FDA">
        <w:rPr>
          <w:rFonts w:ascii="Cambria" w:hAnsi="Cambria" w:cs="Calibri"/>
          <w:sz w:val="24"/>
          <w:szCs w:val="24"/>
          <w:lang w:val="sv-SE"/>
        </w:rPr>
        <w:t xml:space="preserve"> </w:t>
      </w:r>
    </w:p>
    <w:p w:rsidR="00EB56B9" w:rsidRDefault="00EB56B9" w:rsidP="000114F8">
      <w:pPr>
        <w:widowControl w:val="0"/>
        <w:autoSpaceDE w:val="0"/>
        <w:autoSpaceDN w:val="0"/>
        <w:adjustRightInd w:val="0"/>
        <w:spacing w:after="0" w:line="360" w:lineRule="auto"/>
        <w:rPr>
          <w:rFonts w:ascii="Cambria" w:hAnsi="Cambria" w:cs="Cambria"/>
          <w:sz w:val="24"/>
          <w:szCs w:val="24"/>
          <w:lang w:val="id-ID"/>
        </w:rPr>
      </w:pPr>
    </w:p>
    <w:p w:rsidR="00964234" w:rsidRDefault="00964234" w:rsidP="000114F8">
      <w:pPr>
        <w:widowControl w:val="0"/>
        <w:autoSpaceDE w:val="0"/>
        <w:autoSpaceDN w:val="0"/>
        <w:adjustRightInd w:val="0"/>
        <w:spacing w:after="0" w:line="360" w:lineRule="auto"/>
        <w:rPr>
          <w:rFonts w:ascii="Cambria" w:hAnsi="Cambria" w:cs="Cambria"/>
          <w:sz w:val="24"/>
          <w:szCs w:val="24"/>
          <w:lang w:val="id-ID"/>
        </w:rPr>
      </w:pPr>
    </w:p>
    <w:p w:rsidR="00146652" w:rsidRPr="00964234" w:rsidRDefault="00146652" w:rsidP="000114F8">
      <w:pPr>
        <w:widowControl w:val="0"/>
        <w:autoSpaceDE w:val="0"/>
        <w:autoSpaceDN w:val="0"/>
        <w:adjustRightInd w:val="0"/>
        <w:spacing w:after="0" w:line="360" w:lineRule="auto"/>
        <w:rPr>
          <w:rFonts w:ascii="Cambria" w:hAnsi="Cambria" w:cs="Cambria"/>
          <w:sz w:val="24"/>
          <w:szCs w:val="24"/>
          <w:lang w:val="id-ID"/>
        </w:rPr>
      </w:pPr>
    </w:p>
    <w:p w:rsidR="00EB56B9" w:rsidRPr="00FE4EAC" w:rsidRDefault="00CD4570" w:rsidP="00FE4EAC">
      <w:pPr>
        <w:pStyle w:val="ListParagraph"/>
        <w:widowControl w:val="0"/>
        <w:numPr>
          <w:ilvl w:val="1"/>
          <w:numId w:val="7"/>
        </w:numPr>
        <w:autoSpaceDE w:val="0"/>
        <w:autoSpaceDN w:val="0"/>
        <w:adjustRightInd w:val="0"/>
        <w:spacing w:before="120" w:after="0" w:line="360" w:lineRule="auto"/>
        <w:ind w:left="547" w:hanging="547"/>
        <w:contextualSpacing w:val="0"/>
        <w:rPr>
          <w:rFonts w:ascii="Cambria" w:hAnsi="Cambria" w:cs="Cambria"/>
          <w:b/>
          <w:bCs/>
          <w:sz w:val="24"/>
          <w:szCs w:val="24"/>
        </w:rPr>
      </w:pPr>
      <w:r w:rsidRPr="00F26FDA">
        <w:rPr>
          <w:rFonts w:ascii="Cambria" w:hAnsi="Cambria" w:cs="Cambria"/>
          <w:b/>
          <w:bCs/>
          <w:sz w:val="24"/>
          <w:szCs w:val="24"/>
        </w:rPr>
        <w:lastRenderedPageBreak/>
        <w:t>DASAR HUKUM PENYUSUNAN KEBIJAKAN UMUM APBD</w:t>
      </w:r>
    </w:p>
    <w:p w:rsidR="00CD4570" w:rsidRPr="00CD4570" w:rsidRDefault="00CD4570" w:rsidP="00CD4570">
      <w:pPr>
        <w:pStyle w:val="ListParagraph"/>
        <w:widowControl w:val="0"/>
        <w:autoSpaceDE w:val="0"/>
        <w:autoSpaceDN w:val="0"/>
        <w:adjustRightInd w:val="0"/>
        <w:spacing w:before="120" w:after="0" w:line="360" w:lineRule="auto"/>
        <w:ind w:left="540"/>
        <w:contextualSpacing w:val="0"/>
        <w:jc w:val="both"/>
        <w:rPr>
          <w:rFonts w:ascii="Cambria" w:hAnsi="Cambria" w:cs="Calibri"/>
          <w:sz w:val="24"/>
          <w:szCs w:val="24"/>
          <w:lang w:val="sv-SE"/>
        </w:rPr>
      </w:pPr>
      <w:r w:rsidRPr="00CD4570">
        <w:rPr>
          <w:rFonts w:ascii="Cambria" w:hAnsi="Cambria" w:cs="Calibri"/>
          <w:sz w:val="24"/>
          <w:szCs w:val="24"/>
          <w:lang w:val="sv-SE"/>
        </w:rPr>
        <w:t xml:space="preserve">Kebijakan Umum </w:t>
      </w:r>
      <w:r>
        <w:rPr>
          <w:rFonts w:ascii="Cambria" w:hAnsi="Cambria" w:cs="Calibri"/>
          <w:sz w:val="24"/>
          <w:szCs w:val="24"/>
          <w:lang w:val="sv-SE"/>
        </w:rPr>
        <w:t>APBD</w:t>
      </w:r>
      <w:r w:rsidRPr="00CD4570">
        <w:rPr>
          <w:rFonts w:ascii="Cambria" w:hAnsi="Cambria" w:cs="Calibri"/>
          <w:sz w:val="24"/>
          <w:szCs w:val="24"/>
          <w:lang w:val="sv-SE"/>
        </w:rPr>
        <w:t xml:space="preserve"> Kota </w:t>
      </w:r>
      <w:r>
        <w:rPr>
          <w:rFonts w:ascii="Cambria" w:hAnsi="Cambria" w:cs="Calibri"/>
          <w:sz w:val="24"/>
          <w:szCs w:val="24"/>
          <w:lang w:val="sv-SE"/>
        </w:rPr>
        <w:t>Bontang</w:t>
      </w:r>
      <w:r w:rsidR="008547A6">
        <w:rPr>
          <w:rFonts w:ascii="Cambria" w:hAnsi="Cambria" w:cs="Calibri"/>
          <w:sz w:val="24"/>
          <w:szCs w:val="24"/>
          <w:lang w:val="sv-SE"/>
        </w:rPr>
        <w:t xml:space="preserve"> Tahun 201</w:t>
      </w:r>
      <w:r w:rsidR="002B0EA6">
        <w:rPr>
          <w:rFonts w:ascii="Cambria" w:hAnsi="Cambria" w:cs="Calibri"/>
          <w:sz w:val="24"/>
          <w:szCs w:val="24"/>
          <w:lang w:val="sv-SE"/>
        </w:rPr>
        <w:t>6</w:t>
      </w:r>
      <w:r w:rsidRPr="00CD4570">
        <w:rPr>
          <w:rFonts w:ascii="Cambria" w:hAnsi="Cambria" w:cs="Calibri"/>
          <w:sz w:val="24"/>
          <w:szCs w:val="24"/>
          <w:lang w:val="sv-SE"/>
        </w:rPr>
        <w:t xml:space="preserve"> disusun dengan</w:t>
      </w:r>
      <w:r>
        <w:rPr>
          <w:rFonts w:ascii="Cambria" w:hAnsi="Cambria" w:cs="Calibri"/>
          <w:sz w:val="24"/>
          <w:szCs w:val="24"/>
          <w:lang w:val="sv-SE"/>
        </w:rPr>
        <w:t xml:space="preserve"> </w:t>
      </w:r>
      <w:r w:rsidRPr="00CD4570">
        <w:rPr>
          <w:rFonts w:ascii="Cambria" w:hAnsi="Cambria" w:cs="Calibri"/>
          <w:sz w:val="24"/>
          <w:szCs w:val="24"/>
          <w:lang w:val="sv-SE"/>
        </w:rPr>
        <w:t>memperhatikan ketentuan‐ketentuan peraturan perundang‐undangan</w:t>
      </w:r>
      <w:r>
        <w:rPr>
          <w:rFonts w:ascii="Cambria" w:hAnsi="Cambria" w:cs="Calibri"/>
          <w:sz w:val="24"/>
          <w:szCs w:val="24"/>
          <w:lang w:val="sv-SE"/>
        </w:rPr>
        <w:t xml:space="preserve"> </w:t>
      </w:r>
      <w:r w:rsidRPr="00CD4570">
        <w:rPr>
          <w:rFonts w:ascii="Cambria" w:hAnsi="Cambria" w:cs="Calibri"/>
          <w:sz w:val="24"/>
          <w:szCs w:val="24"/>
          <w:lang w:val="sv-SE"/>
        </w:rPr>
        <w:t>sebagai berikut:</w:t>
      </w:r>
    </w:p>
    <w:p w:rsidR="00CD4570" w:rsidRDefault="00CD4570" w:rsidP="00CD4570">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CD4570">
        <w:rPr>
          <w:rFonts w:ascii="Cambria" w:hAnsi="Cambria"/>
          <w:sz w:val="24"/>
          <w:szCs w:val="24"/>
        </w:rPr>
        <w:t xml:space="preserve">Undang-Undang Nomor 47 </w:t>
      </w:r>
      <w:r w:rsidR="008547A6">
        <w:rPr>
          <w:rFonts w:ascii="Cambria" w:hAnsi="Cambria"/>
          <w:sz w:val="24"/>
          <w:szCs w:val="24"/>
        </w:rPr>
        <w:t xml:space="preserve">Tahun </w:t>
      </w:r>
      <w:r w:rsidRPr="00CD4570">
        <w:rPr>
          <w:rFonts w:ascii="Cambria" w:hAnsi="Cambria"/>
          <w:sz w:val="24"/>
          <w:szCs w:val="24"/>
        </w:rPr>
        <w:t>1999 tentang Pembentukan Kabupaten Nunukan, Kabupaten Malinau, Kabupaten Kutai Barat, Kabupaten Kutai Timur, dan Kota Bontang (Lembaran Negara Republik Indonesia Tahun 1999 Nomor 175, Tambahan Lembaran Negara Republik Indonesia Nomor 3839) sebagaimana telah diubah dengan Undang-Undang Nomor 7 Tahun 2000 (Lembaran Negara Republik Indonesia Tahun 2000 Nomor 74, Tambahan Lembaran Negara Republik Indonesia Nomor 3962)</w:t>
      </w:r>
      <w:r>
        <w:rPr>
          <w:rFonts w:ascii="Cambria" w:hAnsi="Cambria"/>
          <w:sz w:val="24"/>
          <w:szCs w:val="24"/>
        </w:rPr>
        <w:t>;</w:t>
      </w:r>
    </w:p>
    <w:p w:rsidR="00CD4570" w:rsidRPr="00CD4570" w:rsidRDefault="00CD4570" w:rsidP="00CD4570">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CD4570">
        <w:rPr>
          <w:rFonts w:ascii="Cambria" w:hAnsi="Cambria"/>
          <w:sz w:val="24"/>
          <w:szCs w:val="24"/>
        </w:rPr>
        <w:t>Undang‐Undang Nomor 28 Tahun 1999 tentang Penyelenggaraan Negara Yang Bersih dan Bebas dari Korupsi, Kolusi, dan Nepotisme (Lembaran Negara Republik Indonesia Tahun 1999 Nomor 75, Tambahan Lembaran</w:t>
      </w:r>
      <w:r>
        <w:rPr>
          <w:rFonts w:ascii="Cambria" w:hAnsi="Cambria"/>
          <w:sz w:val="24"/>
          <w:szCs w:val="24"/>
        </w:rPr>
        <w:t xml:space="preserve"> </w:t>
      </w:r>
      <w:r w:rsidRPr="00CD4570">
        <w:rPr>
          <w:rFonts w:ascii="Cambria" w:hAnsi="Cambria"/>
          <w:sz w:val="24"/>
          <w:szCs w:val="24"/>
        </w:rPr>
        <w:t>Negara Republik Indonesia Nomor 3851);</w:t>
      </w:r>
    </w:p>
    <w:p w:rsidR="00500F7D" w:rsidRPr="00F26FDA" w:rsidRDefault="00500F7D" w:rsidP="00CD4570">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F26FDA">
        <w:rPr>
          <w:rFonts w:ascii="Cambria" w:hAnsi="Cambria"/>
          <w:sz w:val="24"/>
          <w:szCs w:val="24"/>
        </w:rPr>
        <w:t>Undang</w:t>
      </w:r>
      <w:r w:rsidRPr="00CD4570">
        <w:rPr>
          <w:rFonts w:ascii="Cambria" w:hAnsi="Cambria"/>
          <w:sz w:val="24"/>
          <w:szCs w:val="24"/>
        </w:rPr>
        <w:t>-Undang</w:t>
      </w:r>
      <w:r w:rsidRPr="00F26FDA">
        <w:rPr>
          <w:rFonts w:ascii="Cambria" w:hAnsi="Cambria"/>
          <w:sz w:val="24"/>
          <w:szCs w:val="24"/>
        </w:rPr>
        <w:t xml:space="preserve"> Nomor 17 Tahun 2003 Tentang Keuangan Negara (Lembaran Negara Republik Indonesia Tahun 2003 Nomor 47, Tambahan Lembaran Negara Republik Indonesia Nomor 4286);</w:t>
      </w:r>
    </w:p>
    <w:p w:rsidR="00500F7D" w:rsidRPr="00F26FDA" w:rsidRDefault="00500F7D" w:rsidP="00CD4570">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F26FDA">
        <w:rPr>
          <w:rFonts w:ascii="Cambria" w:hAnsi="Cambria"/>
          <w:sz w:val="24"/>
          <w:szCs w:val="24"/>
        </w:rPr>
        <w:t>Undang-Undang Nomor 25 Tahun 2004 tentang Sistem Perencanaan Pembangunan Nasional (Lembaran Negara Republik Indonesia Tahun 2004 Nomor 104, Tambahan Lembaran Negara Republik Indonesia Nomor 4421);</w:t>
      </w:r>
    </w:p>
    <w:p w:rsidR="00500F7D" w:rsidRPr="00625508" w:rsidRDefault="00500F7D" w:rsidP="00625508">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905BBD">
        <w:rPr>
          <w:rFonts w:ascii="Cambria" w:hAnsi="Cambria"/>
          <w:sz w:val="24"/>
          <w:szCs w:val="24"/>
        </w:rPr>
        <w:t>Undang‐Undang Nomor 32 Tahun 2004 tentang Pemerintahan Daerah (Lembaran Negara Republik Indonesia Tahun 2004 Nomor 125, Tambahan Lembaran Negara Republik Indonesia Nomor 4437) sebagaima</w:t>
      </w:r>
      <w:r w:rsidR="00625508" w:rsidRPr="00905BBD">
        <w:rPr>
          <w:rFonts w:ascii="Cambria" w:hAnsi="Cambria"/>
          <w:sz w:val="24"/>
          <w:szCs w:val="24"/>
        </w:rPr>
        <w:t>na telah diubah beberapa kali</w:t>
      </w:r>
      <w:r w:rsidRPr="00905BBD">
        <w:rPr>
          <w:rFonts w:ascii="Cambria" w:hAnsi="Cambria"/>
          <w:sz w:val="24"/>
          <w:szCs w:val="24"/>
        </w:rPr>
        <w:t xml:space="preserve"> terakhir dengan Undang-</w:t>
      </w:r>
      <w:r w:rsidR="00625508" w:rsidRPr="00905BBD">
        <w:rPr>
          <w:rFonts w:ascii="Cambria" w:hAnsi="Cambria"/>
          <w:sz w:val="24"/>
          <w:szCs w:val="24"/>
        </w:rPr>
        <w:t>U</w:t>
      </w:r>
      <w:r w:rsidRPr="00905BBD">
        <w:rPr>
          <w:rFonts w:ascii="Cambria" w:hAnsi="Cambria"/>
          <w:sz w:val="24"/>
          <w:szCs w:val="24"/>
        </w:rPr>
        <w:t>ndang Nomor 12 Tahun 2008 tentang Perubahan Kedua Atas Undang-undang Nomor 32 Tahun 2004 tentang Pemerintahan Daerah (Lembaran Negara Republik Indonesia Tahun 2008 Nomor 59, Tambahan Lembaran Negara Republik Indonesia Nomor 4844);</w:t>
      </w:r>
    </w:p>
    <w:p w:rsidR="00500F7D" w:rsidRDefault="00500F7D" w:rsidP="00625508">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CD4570">
        <w:rPr>
          <w:rFonts w:ascii="Cambria" w:hAnsi="Cambria"/>
          <w:sz w:val="24"/>
          <w:szCs w:val="24"/>
        </w:rPr>
        <w:t xml:space="preserve">Undang-Undang Nomor 33 Tahun 2004 tentang Perimbangan Keuangan antara Pemerintah Pusat dan Pemerintahan Daerah (Lembaran Negara </w:t>
      </w:r>
      <w:r w:rsidRPr="00CD4570">
        <w:rPr>
          <w:rFonts w:ascii="Cambria" w:hAnsi="Cambria"/>
          <w:sz w:val="24"/>
          <w:szCs w:val="24"/>
        </w:rPr>
        <w:lastRenderedPageBreak/>
        <w:t>Republik Indonesia Tahun 2004 Nomor 126, Tambahan Lembaran Negara Republik Indonesia Nomor 4438);</w:t>
      </w:r>
    </w:p>
    <w:p w:rsidR="00625508" w:rsidRDefault="00625508" w:rsidP="00625508">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625508">
        <w:rPr>
          <w:rFonts w:ascii="Cambria" w:hAnsi="Cambria"/>
          <w:sz w:val="24"/>
          <w:szCs w:val="24"/>
        </w:rPr>
        <w:t>Undang‐Undang Nomor 17 Tahun 2007 tentang Rencana Pembangunan Jangka Panjang (RPJP) Nasional Tahun 2005‐2025 (Lembaran Negara Republik Indonesia Tahun 2007 Nomor 33, Tambahan Lembaran</w:t>
      </w:r>
      <w:r>
        <w:rPr>
          <w:rFonts w:ascii="Cambria" w:hAnsi="Cambria"/>
          <w:sz w:val="24"/>
          <w:szCs w:val="24"/>
        </w:rPr>
        <w:t xml:space="preserve"> </w:t>
      </w:r>
      <w:r w:rsidRPr="00625508">
        <w:rPr>
          <w:rFonts w:ascii="Cambria" w:hAnsi="Cambria"/>
          <w:sz w:val="24"/>
          <w:szCs w:val="24"/>
        </w:rPr>
        <w:t>NegaraRepublik Indonesia Nomor 4700);</w:t>
      </w:r>
    </w:p>
    <w:p w:rsidR="00625508" w:rsidRPr="00625508" w:rsidRDefault="00625508" w:rsidP="00625508">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625508">
        <w:rPr>
          <w:rFonts w:ascii="Cambria" w:hAnsi="Cambria"/>
          <w:sz w:val="24"/>
          <w:szCs w:val="24"/>
        </w:rPr>
        <w:t>Peraturan Pemerintah Nomor 55 Tahun 2005 tentang Dana Perimbangan (Lembaran Negara Republik Indonesia Tahun 2005 Nomor 137,</w:t>
      </w:r>
      <w:r>
        <w:rPr>
          <w:rFonts w:ascii="Cambria" w:hAnsi="Cambria"/>
          <w:sz w:val="24"/>
          <w:szCs w:val="24"/>
        </w:rPr>
        <w:t xml:space="preserve"> </w:t>
      </w:r>
      <w:r w:rsidRPr="00625508">
        <w:rPr>
          <w:rFonts w:ascii="Cambria" w:hAnsi="Cambria"/>
          <w:sz w:val="24"/>
          <w:szCs w:val="24"/>
        </w:rPr>
        <w:t>Tambahan Lembaran Negara Republik Indonesia Nomor 4575);</w:t>
      </w:r>
    </w:p>
    <w:p w:rsidR="00500F7D" w:rsidRPr="00F26FDA" w:rsidRDefault="00500F7D" w:rsidP="00625508">
      <w:pPr>
        <w:pStyle w:val="ListParagraph"/>
        <w:widowControl w:val="0"/>
        <w:numPr>
          <w:ilvl w:val="0"/>
          <w:numId w:val="9"/>
        </w:numPr>
        <w:autoSpaceDE w:val="0"/>
        <w:autoSpaceDN w:val="0"/>
        <w:adjustRightInd w:val="0"/>
        <w:spacing w:before="120" w:after="0" w:line="360" w:lineRule="auto"/>
        <w:ind w:left="900"/>
        <w:contextualSpacing w:val="0"/>
        <w:jc w:val="both"/>
        <w:rPr>
          <w:rFonts w:ascii="Cambria" w:hAnsi="Cambria"/>
          <w:sz w:val="24"/>
          <w:szCs w:val="24"/>
        </w:rPr>
      </w:pPr>
      <w:r w:rsidRPr="00CD4570">
        <w:rPr>
          <w:rFonts w:ascii="Cambria" w:hAnsi="Cambria"/>
          <w:sz w:val="24"/>
          <w:szCs w:val="24"/>
        </w:rPr>
        <w:t>Peraturan Pemerintah No</w:t>
      </w:r>
      <w:r w:rsidR="00625508">
        <w:rPr>
          <w:rFonts w:ascii="Cambria" w:hAnsi="Cambria"/>
          <w:sz w:val="24"/>
          <w:szCs w:val="24"/>
        </w:rPr>
        <w:t>mor</w:t>
      </w:r>
      <w:r w:rsidRPr="00CD4570">
        <w:rPr>
          <w:rFonts w:ascii="Cambria" w:hAnsi="Cambria"/>
          <w:sz w:val="24"/>
          <w:szCs w:val="24"/>
        </w:rPr>
        <w:t xml:space="preserve"> 58 Tahun 2005 tentang Pengelolaan Keuangan Daerah (Lembaran Negara Republik Indonesia Tahun 2005 Nomor 140, Tambahan Lembaran Negara Republik Indonesia Nomor 4578);</w:t>
      </w:r>
    </w:p>
    <w:p w:rsidR="00625508" w:rsidRDefault="00500F7D" w:rsidP="00625508">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CD4570">
        <w:rPr>
          <w:rFonts w:ascii="Cambria" w:hAnsi="Cambria"/>
          <w:sz w:val="24"/>
          <w:szCs w:val="24"/>
        </w:rPr>
        <w:t>Peraturan Pemerintah No</w:t>
      </w:r>
      <w:r w:rsidR="00625508">
        <w:rPr>
          <w:rFonts w:ascii="Cambria" w:hAnsi="Cambria"/>
          <w:sz w:val="24"/>
          <w:szCs w:val="24"/>
        </w:rPr>
        <w:t>mor</w:t>
      </w:r>
      <w:r w:rsidRPr="00CD4570">
        <w:rPr>
          <w:rFonts w:ascii="Cambria" w:hAnsi="Cambria"/>
          <w:sz w:val="24"/>
          <w:szCs w:val="24"/>
        </w:rPr>
        <w:t xml:space="preserve"> 23 Tahun 2005 tentang Pengelolaan Keuangan Badan Layanan Umum (Lembaran Negara Republik Indonesia Tahun 2005 Nomor 48, Tambahan Lembaran Negara Republik Indonesia Nomor 4502);</w:t>
      </w:r>
    </w:p>
    <w:p w:rsidR="00A150E5" w:rsidRPr="00964234" w:rsidRDefault="00500F7D" w:rsidP="00A150E5">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905BBD">
        <w:rPr>
          <w:rFonts w:ascii="Cambria" w:hAnsi="Cambria"/>
          <w:sz w:val="24"/>
          <w:szCs w:val="24"/>
        </w:rPr>
        <w:t>Peraturan Pemerintah Nomor 38 Tahun 2007 tentang Pembagian Urusan Pemerintahan Antara Pemerintah, Pemerintah Daerah Provinsi dan Pemerintah Daerah Kota/Kota (Lembaran Negara Republik Indonesia Tahun 2007 Nomor 82, Tambahan Lembaran Negara Republik Indonesia Nomor 4737);</w:t>
      </w:r>
    </w:p>
    <w:p w:rsidR="00500F7D" w:rsidRPr="00F26FDA" w:rsidRDefault="00500F7D" w:rsidP="00625508">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905BBD">
        <w:rPr>
          <w:rFonts w:ascii="Cambria" w:hAnsi="Cambria"/>
          <w:sz w:val="24"/>
          <w:szCs w:val="24"/>
        </w:rPr>
        <w:t>Peraturan Pemerintah Nomor 41 Tahun 2007 tentang Organisasi Perangkat Daerah (Lembaran Negara Republik Indonesia Tahun 2007 Nomor 89, Tambahan Lembaran Negara Republik Indonesia Nomor 4741);</w:t>
      </w:r>
    </w:p>
    <w:p w:rsidR="00500F7D" w:rsidRPr="00F26FDA" w:rsidRDefault="00500F7D" w:rsidP="00A150E5">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CD4570">
        <w:rPr>
          <w:rFonts w:ascii="Cambria" w:hAnsi="Cambria"/>
          <w:sz w:val="24"/>
          <w:szCs w:val="24"/>
        </w:rPr>
        <w:t>Peraturan Pemerintah Nomor 8 Tahun 2008 Tentang Tahapan Tatacara Penyusunan Pengendalian dan Evaluasi Pelaksanaan Rencana Pembangunan Daerah (Lembaran Negara Republik Indonesia Tahun 2008 Nomor 21; Tambahan Lembaran Negara Republik Indonesia Nomor 4817);</w:t>
      </w:r>
    </w:p>
    <w:p w:rsidR="00500F7D" w:rsidRPr="00F26FDA" w:rsidRDefault="00500F7D" w:rsidP="00A150E5">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CD4570">
        <w:rPr>
          <w:rFonts w:ascii="Cambria" w:hAnsi="Cambria"/>
          <w:sz w:val="24"/>
          <w:szCs w:val="24"/>
        </w:rPr>
        <w:t>Peraturan Pemerintah Nomor 71 Tahun 2010 tentang Standar Akuntansi Pemerintahan (Lembaran Negara Republik Indonesia Tahun 2010 Nomor 123, Tambahan Lembaran Negara Republik Indonesia Nomor 5165);</w:t>
      </w:r>
    </w:p>
    <w:p w:rsidR="00500F7D" w:rsidRPr="00F26FDA" w:rsidRDefault="00500F7D" w:rsidP="00A150E5">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CD4570">
        <w:rPr>
          <w:rFonts w:ascii="Cambria" w:hAnsi="Cambria"/>
          <w:sz w:val="24"/>
          <w:szCs w:val="24"/>
        </w:rPr>
        <w:lastRenderedPageBreak/>
        <w:t>Peraturan Menteri Dalam Negeri</w:t>
      </w:r>
      <w:r w:rsidR="00A150E5">
        <w:rPr>
          <w:rFonts w:ascii="Cambria" w:hAnsi="Cambria"/>
          <w:sz w:val="24"/>
          <w:szCs w:val="24"/>
        </w:rPr>
        <w:t xml:space="preserve"> </w:t>
      </w:r>
      <w:r w:rsidRPr="00CD4570">
        <w:rPr>
          <w:rFonts w:ascii="Cambria" w:hAnsi="Cambria"/>
          <w:sz w:val="24"/>
          <w:szCs w:val="24"/>
        </w:rPr>
        <w:t xml:space="preserve">Nomor 13 Tahun 2006 tentang Pedoman Pengelolaan Keuangan Daerah, sebagaimana telah diubah </w:t>
      </w:r>
      <w:r w:rsidR="00A150E5">
        <w:rPr>
          <w:rFonts w:ascii="Cambria" w:hAnsi="Cambria"/>
          <w:sz w:val="24"/>
          <w:szCs w:val="24"/>
        </w:rPr>
        <w:t xml:space="preserve">beberapa kali terakhir </w:t>
      </w:r>
      <w:r w:rsidRPr="00CD4570">
        <w:rPr>
          <w:rFonts w:ascii="Cambria" w:hAnsi="Cambria"/>
          <w:sz w:val="24"/>
          <w:szCs w:val="24"/>
        </w:rPr>
        <w:t>dengan Peraturan Menteri Dalam Negeri Nomor 21 Tahun 2011 tentang Perubahan Kedua Atas Peraturan Menteri Dalam Negeri Nomor 13 Tahun 2006 tentang Pedoman Pengelolaan Keuangan Daerah;</w:t>
      </w:r>
    </w:p>
    <w:p w:rsidR="00500F7D" w:rsidRPr="00F26FDA" w:rsidRDefault="00500F7D" w:rsidP="00A150E5">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CD4570">
        <w:rPr>
          <w:rFonts w:ascii="Cambria" w:hAnsi="Cambria"/>
          <w:sz w:val="24"/>
          <w:szCs w:val="24"/>
        </w:rPr>
        <w:t>Peraturan Menteri Dalam Negeri</w:t>
      </w:r>
      <w:r w:rsidR="00A150E5">
        <w:rPr>
          <w:rFonts w:ascii="Cambria" w:hAnsi="Cambria"/>
          <w:sz w:val="24"/>
          <w:szCs w:val="24"/>
        </w:rPr>
        <w:t xml:space="preserve"> </w:t>
      </w:r>
      <w:r w:rsidRPr="00CD4570">
        <w:rPr>
          <w:rFonts w:ascii="Cambria" w:hAnsi="Cambria"/>
          <w:sz w:val="24"/>
          <w:szCs w:val="24"/>
        </w:rPr>
        <w:t>Nomor 61 Tahun 2007 tentang Pedoman Teknis Pengelolaan Keuangan Badan Layanan Umum Daerah;</w:t>
      </w:r>
    </w:p>
    <w:p w:rsidR="00500F7D" w:rsidRDefault="00500F7D" w:rsidP="00A150E5">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bookmarkStart w:id="0" w:name="_GoBack"/>
      <w:bookmarkEnd w:id="0"/>
      <w:r w:rsidRPr="00CD4570">
        <w:rPr>
          <w:rFonts w:ascii="Cambria" w:hAnsi="Cambria"/>
          <w:sz w:val="24"/>
          <w:szCs w:val="24"/>
        </w:rPr>
        <w:t>Peraturan Menteri Dalam Negeri No</w:t>
      </w:r>
      <w:r w:rsidR="00A150E5">
        <w:rPr>
          <w:rFonts w:ascii="Cambria" w:hAnsi="Cambria"/>
          <w:sz w:val="24"/>
          <w:szCs w:val="24"/>
        </w:rPr>
        <w:t>mor</w:t>
      </w:r>
      <w:r w:rsidRPr="00CD4570">
        <w:rPr>
          <w:rFonts w:ascii="Cambria" w:hAnsi="Cambria"/>
          <w:sz w:val="24"/>
          <w:szCs w:val="24"/>
        </w:rPr>
        <w:t xml:space="preserve"> 32 Tahun 2011 tentang </w:t>
      </w:r>
      <w:r w:rsidR="00F819BE">
        <w:rPr>
          <w:rFonts w:ascii="Cambria" w:hAnsi="Cambria"/>
          <w:sz w:val="24"/>
          <w:szCs w:val="24"/>
        </w:rPr>
        <w:t xml:space="preserve">Pedoman Pemberian </w:t>
      </w:r>
      <w:r w:rsidRPr="00CD4570">
        <w:rPr>
          <w:rFonts w:ascii="Cambria" w:hAnsi="Cambria"/>
          <w:sz w:val="24"/>
          <w:szCs w:val="24"/>
        </w:rPr>
        <w:t>Hibah dan Ban</w:t>
      </w:r>
      <w:r w:rsidR="00F819BE">
        <w:rPr>
          <w:rFonts w:ascii="Cambria" w:hAnsi="Cambria"/>
          <w:sz w:val="24"/>
          <w:szCs w:val="24"/>
        </w:rPr>
        <w:t>tuan Sosial yang bersumber dari APBD,</w:t>
      </w:r>
      <w:r w:rsidR="00F819BE" w:rsidRPr="00F819BE">
        <w:rPr>
          <w:rFonts w:ascii="Cambria" w:hAnsi="Cambria"/>
          <w:sz w:val="24"/>
          <w:szCs w:val="24"/>
        </w:rPr>
        <w:t xml:space="preserve"> </w:t>
      </w:r>
      <w:r w:rsidR="00F819BE" w:rsidRPr="00CD4570">
        <w:rPr>
          <w:rFonts w:ascii="Cambria" w:hAnsi="Cambria"/>
          <w:sz w:val="24"/>
          <w:szCs w:val="24"/>
        </w:rPr>
        <w:t xml:space="preserve">sebagaimana telah diubah </w:t>
      </w:r>
      <w:r w:rsidR="00F819BE">
        <w:rPr>
          <w:rFonts w:ascii="Cambria" w:hAnsi="Cambria"/>
          <w:sz w:val="24"/>
          <w:szCs w:val="24"/>
        </w:rPr>
        <w:t xml:space="preserve">beberapa kali terakhir </w:t>
      </w:r>
      <w:r w:rsidR="00F819BE" w:rsidRPr="00CD4570">
        <w:rPr>
          <w:rFonts w:ascii="Cambria" w:hAnsi="Cambria"/>
          <w:sz w:val="24"/>
          <w:szCs w:val="24"/>
        </w:rPr>
        <w:t>dengan</w:t>
      </w:r>
      <w:r w:rsidR="00F819BE">
        <w:rPr>
          <w:rFonts w:ascii="Cambria" w:hAnsi="Cambria"/>
          <w:sz w:val="24"/>
          <w:szCs w:val="24"/>
        </w:rPr>
        <w:t xml:space="preserve"> </w:t>
      </w:r>
      <w:r w:rsidR="00F819BE" w:rsidRPr="00CD4570">
        <w:rPr>
          <w:rFonts w:ascii="Cambria" w:hAnsi="Cambria"/>
          <w:sz w:val="24"/>
          <w:szCs w:val="24"/>
        </w:rPr>
        <w:t xml:space="preserve">Peraturan Menteri Dalam Negeri </w:t>
      </w:r>
      <w:r w:rsidR="00F819BE">
        <w:rPr>
          <w:rFonts w:ascii="Cambria" w:hAnsi="Cambria"/>
          <w:sz w:val="24"/>
          <w:szCs w:val="24"/>
        </w:rPr>
        <w:t xml:space="preserve"> Nomor 39 Tahun 2012 tentang Perubahan Atas </w:t>
      </w:r>
      <w:r w:rsidR="00F819BE" w:rsidRPr="00CD4570">
        <w:rPr>
          <w:rFonts w:ascii="Cambria" w:hAnsi="Cambria"/>
          <w:sz w:val="24"/>
          <w:szCs w:val="24"/>
        </w:rPr>
        <w:t>Peraturan Menteri Dalam Negeri No</w:t>
      </w:r>
      <w:r w:rsidR="00F819BE">
        <w:rPr>
          <w:rFonts w:ascii="Cambria" w:hAnsi="Cambria"/>
          <w:sz w:val="24"/>
          <w:szCs w:val="24"/>
        </w:rPr>
        <w:t>mor</w:t>
      </w:r>
      <w:r w:rsidR="00F819BE" w:rsidRPr="00CD4570">
        <w:rPr>
          <w:rFonts w:ascii="Cambria" w:hAnsi="Cambria"/>
          <w:sz w:val="24"/>
          <w:szCs w:val="24"/>
        </w:rPr>
        <w:t xml:space="preserve"> 32 Tahun 2011 tentang </w:t>
      </w:r>
      <w:r w:rsidR="00F819BE">
        <w:rPr>
          <w:rFonts w:ascii="Cambria" w:hAnsi="Cambria"/>
          <w:sz w:val="24"/>
          <w:szCs w:val="24"/>
        </w:rPr>
        <w:t xml:space="preserve">Pedoman Pemberian </w:t>
      </w:r>
      <w:r w:rsidR="00F819BE" w:rsidRPr="00CD4570">
        <w:rPr>
          <w:rFonts w:ascii="Cambria" w:hAnsi="Cambria"/>
          <w:sz w:val="24"/>
          <w:szCs w:val="24"/>
        </w:rPr>
        <w:t>Hibah dan Ban</w:t>
      </w:r>
      <w:r w:rsidR="00F819BE">
        <w:rPr>
          <w:rFonts w:ascii="Cambria" w:hAnsi="Cambria"/>
          <w:sz w:val="24"/>
          <w:szCs w:val="24"/>
        </w:rPr>
        <w:t>tuan Sosial yang bersumber dari APBD</w:t>
      </w:r>
      <w:r w:rsidRPr="00CD4570">
        <w:rPr>
          <w:rFonts w:ascii="Cambria" w:hAnsi="Cambria"/>
          <w:sz w:val="24"/>
          <w:szCs w:val="24"/>
        </w:rPr>
        <w:t>;</w:t>
      </w:r>
    </w:p>
    <w:p w:rsidR="00A150E5" w:rsidRDefault="00A150E5" w:rsidP="00A150E5">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905BBD">
        <w:rPr>
          <w:rFonts w:ascii="Cambria" w:hAnsi="Cambria"/>
          <w:sz w:val="24"/>
          <w:szCs w:val="24"/>
        </w:rPr>
        <w:t>Peraturan Menteri Dalam Negeri Nomor 27 Tahun 2014 tentang</w:t>
      </w:r>
      <w:r w:rsidR="00F819BE" w:rsidRPr="00905BBD">
        <w:rPr>
          <w:rFonts w:ascii="Cambria" w:hAnsi="Cambria"/>
          <w:sz w:val="24"/>
          <w:szCs w:val="24"/>
        </w:rPr>
        <w:t xml:space="preserve"> Pedoman Penyusunan, Pengendalian dan Evaluasi Rencana Kerja Pembangunan Daerah Tahun 2015;</w:t>
      </w:r>
    </w:p>
    <w:p w:rsidR="00F819BE" w:rsidRPr="00F819BE" w:rsidRDefault="00F819BE" w:rsidP="00F819BE">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905BBD">
        <w:rPr>
          <w:rFonts w:ascii="Cambria" w:hAnsi="Cambria"/>
          <w:sz w:val="24"/>
          <w:szCs w:val="24"/>
        </w:rPr>
        <w:t xml:space="preserve">Peraturan Menteri Dalam Negeri Nomor </w:t>
      </w:r>
      <w:r w:rsidR="00D370F8">
        <w:rPr>
          <w:rFonts w:ascii="Cambria" w:hAnsi="Cambria"/>
          <w:sz w:val="24"/>
          <w:szCs w:val="24"/>
          <w:lang w:val="id-ID"/>
        </w:rPr>
        <w:t>52</w:t>
      </w:r>
      <w:r w:rsidRPr="00905BBD">
        <w:rPr>
          <w:rFonts w:ascii="Cambria" w:hAnsi="Cambria"/>
          <w:sz w:val="24"/>
          <w:szCs w:val="24"/>
        </w:rPr>
        <w:t xml:space="preserve"> Tahun 201</w:t>
      </w:r>
      <w:r w:rsidR="00D370F8">
        <w:rPr>
          <w:rFonts w:ascii="Cambria" w:hAnsi="Cambria"/>
          <w:sz w:val="24"/>
          <w:szCs w:val="24"/>
          <w:lang w:val="id-ID"/>
        </w:rPr>
        <w:t>5</w:t>
      </w:r>
      <w:r w:rsidRPr="00905BBD">
        <w:rPr>
          <w:rFonts w:ascii="Cambria" w:hAnsi="Cambria"/>
          <w:sz w:val="24"/>
          <w:szCs w:val="24"/>
        </w:rPr>
        <w:t xml:space="preserve"> Tentang Pedoman Penyusunan Anggaran Pendapatan dan Belanja Daerah Tahun Anggaran 201</w:t>
      </w:r>
      <w:r w:rsidR="00D370F8">
        <w:rPr>
          <w:rFonts w:ascii="Cambria" w:hAnsi="Cambria"/>
          <w:sz w:val="24"/>
          <w:szCs w:val="24"/>
          <w:lang w:val="id-ID"/>
        </w:rPr>
        <w:t>6</w:t>
      </w:r>
      <w:r w:rsidRPr="00905BBD">
        <w:rPr>
          <w:rFonts w:ascii="Cambria" w:hAnsi="Cambria"/>
          <w:sz w:val="24"/>
          <w:szCs w:val="24"/>
        </w:rPr>
        <w:t>;</w:t>
      </w:r>
    </w:p>
    <w:p w:rsidR="00500F7D" w:rsidRPr="00F26FDA" w:rsidRDefault="00500F7D" w:rsidP="00F819BE">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CD4570">
        <w:rPr>
          <w:rFonts w:ascii="Cambria" w:hAnsi="Cambria"/>
          <w:sz w:val="24"/>
          <w:szCs w:val="24"/>
        </w:rPr>
        <w:t>Peraturan Daerah Provinsi Kalimantan Timur Nomor 15 Tahun 2008 Tentang Rencana Pembangunan Jangka Panjang Daerah (RPJPD) Provinsi Kalimantan Timur Tahun 2005 – 2025;</w:t>
      </w:r>
    </w:p>
    <w:p w:rsidR="00F819BE" w:rsidRPr="00964234" w:rsidRDefault="00500F7D" w:rsidP="00F819BE">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964234">
        <w:rPr>
          <w:rFonts w:ascii="Cambria" w:hAnsi="Cambria"/>
          <w:sz w:val="24"/>
          <w:szCs w:val="24"/>
        </w:rPr>
        <w:t>Peraturan Daerah Provinsi Kalimantan Timur Nomor 4 Tahun 2009 Tentang Rencana Pembangunan Jangka Menengah Daerah (RPJMD) Provinsi Kalimantan Timur Tahun 2009 – 2013;</w:t>
      </w:r>
    </w:p>
    <w:p w:rsidR="00500F7D" w:rsidRPr="00F26FDA" w:rsidRDefault="00500F7D" w:rsidP="00F819BE">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905BBD">
        <w:rPr>
          <w:rFonts w:ascii="Cambria" w:hAnsi="Cambria"/>
          <w:sz w:val="24"/>
          <w:szCs w:val="24"/>
        </w:rPr>
        <w:t xml:space="preserve">Peraturan Daerah Nomor </w:t>
      </w:r>
      <w:r w:rsidR="00905BBD" w:rsidRPr="00905BBD">
        <w:rPr>
          <w:rFonts w:ascii="Cambria" w:hAnsi="Cambria"/>
          <w:sz w:val="24"/>
          <w:szCs w:val="24"/>
        </w:rPr>
        <w:t>4</w:t>
      </w:r>
      <w:r w:rsidRPr="00905BBD">
        <w:rPr>
          <w:rFonts w:ascii="Cambria" w:hAnsi="Cambria"/>
          <w:sz w:val="24"/>
          <w:szCs w:val="24"/>
        </w:rPr>
        <w:t xml:space="preserve"> Tahun 20</w:t>
      </w:r>
      <w:r w:rsidR="00905BBD" w:rsidRPr="00905BBD">
        <w:rPr>
          <w:rFonts w:ascii="Cambria" w:hAnsi="Cambria"/>
          <w:sz w:val="24"/>
          <w:szCs w:val="24"/>
        </w:rPr>
        <w:t>13</w:t>
      </w:r>
      <w:r w:rsidRPr="00905BBD">
        <w:rPr>
          <w:rFonts w:ascii="Cambria" w:hAnsi="Cambria"/>
          <w:sz w:val="24"/>
          <w:szCs w:val="24"/>
        </w:rPr>
        <w:t xml:space="preserve"> Tentang Pokok-Pokok Pengelolaan</w:t>
      </w:r>
      <w:r w:rsidRPr="002B0EA6">
        <w:rPr>
          <w:rFonts w:ascii="Cambria" w:hAnsi="Cambria"/>
          <w:sz w:val="24"/>
          <w:szCs w:val="24"/>
          <w:highlight w:val="yellow"/>
        </w:rPr>
        <w:t xml:space="preserve"> </w:t>
      </w:r>
      <w:r w:rsidRPr="00905BBD">
        <w:rPr>
          <w:rFonts w:ascii="Cambria" w:hAnsi="Cambria"/>
          <w:sz w:val="24"/>
          <w:szCs w:val="24"/>
        </w:rPr>
        <w:t>Keuangan Daerah Kota Bontang;</w:t>
      </w:r>
    </w:p>
    <w:p w:rsidR="00500F7D" w:rsidRPr="00F26FDA" w:rsidRDefault="00500F7D" w:rsidP="00F819BE">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CD4570">
        <w:rPr>
          <w:rFonts w:ascii="Cambria" w:hAnsi="Cambria"/>
          <w:sz w:val="24"/>
          <w:szCs w:val="24"/>
        </w:rPr>
        <w:t>Peraturan Daerah Kota Bontang Nomor 8 Tahun 2011 tentang Rencana Pembangunan Jangka Menengah Daerah (RPJMD) Kota Bontang Tahun 2011-2016;</w:t>
      </w:r>
    </w:p>
    <w:p w:rsidR="00EB56B9" w:rsidRPr="00CD4570" w:rsidRDefault="008B1381" w:rsidP="00F819BE">
      <w:pPr>
        <w:pStyle w:val="ListParagraph"/>
        <w:widowControl w:val="0"/>
        <w:numPr>
          <w:ilvl w:val="0"/>
          <w:numId w:val="9"/>
        </w:numPr>
        <w:autoSpaceDE w:val="0"/>
        <w:autoSpaceDN w:val="0"/>
        <w:adjustRightInd w:val="0"/>
        <w:spacing w:before="120" w:after="0" w:line="360" w:lineRule="auto"/>
        <w:ind w:left="900" w:hanging="450"/>
        <w:contextualSpacing w:val="0"/>
        <w:jc w:val="both"/>
        <w:rPr>
          <w:rFonts w:ascii="Cambria" w:hAnsi="Cambria"/>
          <w:sz w:val="24"/>
          <w:szCs w:val="24"/>
        </w:rPr>
      </w:pPr>
      <w:r w:rsidRPr="00CD4570">
        <w:rPr>
          <w:rFonts w:ascii="Cambria" w:hAnsi="Cambria"/>
          <w:sz w:val="24"/>
          <w:szCs w:val="24"/>
        </w:rPr>
        <w:lastRenderedPageBreak/>
        <w:t xml:space="preserve">Peraturan Walikota Nomor </w:t>
      </w:r>
      <w:r w:rsidR="00146652">
        <w:rPr>
          <w:rFonts w:ascii="Cambria" w:hAnsi="Cambria"/>
          <w:sz w:val="24"/>
          <w:szCs w:val="24"/>
          <w:lang w:val="id-ID"/>
        </w:rPr>
        <w:t>30</w:t>
      </w:r>
      <w:r w:rsidRPr="00CD4570">
        <w:rPr>
          <w:rFonts w:ascii="Cambria" w:hAnsi="Cambria"/>
          <w:sz w:val="24"/>
          <w:szCs w:val="24"/>
        </w:rPr>
        <w:t xml:space="preserve"> Tahun 201</w:t>
      </w:r>
      <w:r w:rsidR="002B0EA6">
        <w:rPr>
          <w:rFonts w:ascii="Cambria" w:hAnsi="Cambria"/>
          <w:sz w:val="24"/>
          <w:szCs w:val="24"/>
        </w:rPr>
        <w:t>5</w:t>
      </w:r>
      <w:r w:rsidR="00500F7D" w:rsidRPr="00CD4570">
        <w:rPr>
          <w:rFonts w:ascii="Cambria" w:hAnsi="Cambria"/>
          <w:sz w:val="24"/>
          <w:szCs w:val="24"/>
        </w:rPr>
        <w:t xml:space="preserve"> tentang Rencana Kerja Pemerintah</w:t>
      </w:r>
      <w:r w:rsidRPr="00CD4570">
        <w:rPr>
          <w:rFonts w:ascii="Cambria" w:hAnsi="Cambria"/>
          <w:sz w:val="24"/>
          <w:szCs w:val="24"/>
        </w:rPr>
        <w:t xml:space="preserve"> Daerah Kota Bontang Tahun 201</w:t>
      </w:r>
      <w:r w:rsidR="002B0EA6">
        <w:rPr>
          <w:rFonts w:ascii="Cambria" w:hAnsi="Cambria"/>
          <w:sz w:val="24"/>
          <w:szCs w:val="24"/>
        </w:rPr>
        <w:t>6</w:t>
      </w:r>
      <w:r w:rsidR="00500F7D" w:rsidRPr="00CD4570">
        <w:rPr>
          <w:rFonts w:ascii="Cambria" w:hAnsi="Cambria"/>
          <w:sz w:val="24"/>
          <w:szCs w:val="24"/>
        </w:rPr>
        <w:t>.</w:t>
      </w:r>
    </w:p>
    <w:sectPr w:rsidR="00EB56B9" w:rsidRPr="00CD4570" w:rsidSect="00964234">
      <w:footerReference w:type="default" r:id="rId7"/>
      <w:pgSz w:w="11907" w:h="16839" w:code="9"/>
      <w:pgMar w:top="1440" w:right="1440" w:bottom="1440" w:left="1584"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2DE" w:rsidRDefault="005512DE" w:rsidP="00EB56B9">
      <w:pPr>
        <w:spacing w:after="0" w:line="240" w:lineRule="auto"/>
      </w:pPr>
      <w:r>
        <w:separator/>
      </w:r>
    </w:p>
  </w:endnote>
  <w:endnote w:type="continuationSeparator" w:id="0">
    <w:p w:rsidR="005512DE" w:rsidRDefault="005512DE" w:rsidP="00EB56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mbria" w:hAnsi="Cambria" w:cs="Tahoma"/>
        <w:i/>
        <w:sz w:val="24"/>
      </w:rPr>
      <w:id w:val="1115404153"/>
      <w:docPartObj>
        <w:docPartGallery w:val="Page Numbers (Bottom of Page)"/>
        <w:docPartUnique/>
      </w:docPartObj>
    </w:sdtPr>
    <w:sdtEndPr>
      <w:rPr>
        <w:noProof/>
      </w:rPr>
    </w:sdtEndPr>
    <w:sdtContent>
      <w:p w:rsidR="008B1381" w:rsidRPr="00841D1A" w:rsidRDefault="00D370F8" w:rsidP="00841D1A">
        <w:pPr>
          <w:pStyle w:val="Footer"/>
          <w:tabs>
            <w:tab w:val="clear" w:pos="4680"/>
            <w:tab w:val="clear" w:pos="9360"/>
          </w:tabs>
          <w:jc w:val="right"/>
          <w:rPr>
            <w:rFonts w:ascii="Cambria" w:hAnsi="Cambria" w:cs="Tahoma"/>
            <w:i/>
            <w:sz w:val="24"/>
          </w:rPr>
        </w:pPr>
        <w:r>
          <w:rPr>
            <w:rFonts w:ascii="Cambria" w:hAnsi="Cambria" w:cs="Tahoma"/>
            <w:i/>
            <w:sz w:val="24"/>
            <w:lang w:val="id-ID"/>
          </w:rPr>
          <w:t>Nota Kesepakatan</w:t>
        </w:r>
        <w:r w:rsidR="00FB39A6">
          <w:rPr>
            <w:rFonts w:ascii="Cambria" w:hAnsi="Cambria" w:cs="Tahoma"/>
            <w:i/>
            <w:sz w:val="24"/>
            <w:lang w:val="id-ID"/>
          </w:rPr>
          <w:t xml:space="preserve"> </w:t>
        </w:r>
        <w:r w:rsidR="00CA104B">
          <w:rPr>
            <w:rFonts w:ascii="Cambria" w:hAnsi="Cambria" w:cs="Tahoma"/>
            <w:i/>
            <w:sz w:val="24"/>
          </w:rPr>
          <w:t xml:space="preserve"> KUA Kota Bontang Tahun 201</w:t>
        </w:r>
        <w:r w:rsidR="00CA104B">
          <w:rPr>
            <w:rFonts w:ascii="Cambria" w:hAnsi="Cambria" w:cs="Tahoma"/>
            <w:i/>
            <w:sz w:val="24"/>
            <w:lang w:val="id-ID"/>
          </w:rPr>
          <w:t>6</w:t>
        </w:r>
        <w:r w:rsidR="00CD4570" w:rsidRPr="00841D1A">
          <w:rPr>
            <w:rFonts w:ascii="Cambria" w:hAnsi="Cambria" w:cs="Tahoma"/>
            <w:i/>
            <w:sz w:val="24"/>
          </w:rPr>
          <w:t xml:space="preserve">  -----   </w:t>
        </w:r>
        <w:r w:rsidR="008B1381" w:rsidRPr="00841D1A">
          <w:rPr>
            <w:rFonts w:ascii="Cambria" w:hAnsi="Cambria" w:cs="Tahoma"/>
            <w:i/>
            <w:sz w:val="24"/>
          </w:rPr>
          <w:t>I.</w:t>
        </w:r>
        <w:r w:rsidR="00E11AD6" w:rsidRPr="00841D1A">
          <w:rPr>
            <w:rFonts w:ascii="Cambria" w:hAnsi="Cambria" w:cs="Tahoma"/>
            <w:i/>
            <w:sz w:val="24"/>
          </w:rPr>
          <w:fldChar w:fldCharType="begin"/>
        </w:r>
        <w:r w:rsidR="008B1381" w:rsidRPr="00841D1A">
          <w:rPr>
            <w:rFonts w:ascii="Cambria" w:hAnsi="Cambria" w:cs="Tahoma"/>
            <w:i/>
            <w:sz w:val="24"/>
          </w:rPr>
          <w:instrText xml:space="preserve"> PAGE   \* MERGEFORMAT </w:instrText>
        </w:r>
        <w:r w:rsidR="00E11AD6" w:rsidRPr="00841D1A">
          <w:rPr>
            <w:rFonts w:ascii="Cambria" w:hAnsi="Cambria" w:cs="Tahoma"/>
            <w:i/>
            <w:sz w:val="24"/>
          </w:rPr>
          <w:fldChar w:fldCharType="separate"/>
        </w:r>
        <w:r>
          <w:rPr>
            <w:rFonts w:ascii="Cambria" w:hAnsi="Cambria" w:cs="Tahoma"/>
            <w:i/>
            <w:noProof/>
            <w:sz w:val="24"/>
          </w:rPr>
          <w:t>5</w:t>
        </w:r>
        <w:r w:rsidR="00E11AD6" w:rsidRPr="00841D1A">
          <w:rPr>
            <w:rFonts w:ascii="Cambria" w:hAnsi="Cambria" w:cs="Tahoma"/>
            <w:i/>
            <w:noProof/>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2DE" w:rsidRDefault="005512DE" w:rsidP="00EB56B9">
      <w:pPr>
        <w:spacing w:after="0" w:line="240" w:lineRule="auto"/>
      </w:pPr>
      <w:r>
        <w:separator/>
      </w:r>
    </w:p>
  </w:footnote>
  <w:footnote w:type="continuationSeparator" w:id="0">
    <w:p w:rsidR="005512DE" w:rsidRDefault="005512DE" w:rsidP="00EB56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7FAB"/>
    <w:multiLevelType w:val="hybridMultilevel"/>
    <w:tmpl w:val="0E0665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E374D1"/>
    <w:multiLevelType w:val="hybridMultilevel"/>
    <w:tmpl w:val="09A8B0F4"/>
    <w:lvl w:ilvl="0" w:tplc="DA4641F0">
      <w:start w:val="1"/>
      <w:numFmt w:val="decimal"/>
      <w:lvlText w:val="%1."/>
      <w:lvlJc w:val="left"/>
      <w:pPr>
        <w:ind w:left="1260" w:hanging="360"/>
      </w:pPr>
      <w:rPr>
        <w:rFonts w:ascii="Cambria" w:hAnsi="Cambria" w:hint="default"/>
        <w:b w:val="0"/>
        <w:i w:val="0"/>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3FC5C29"/>
    <w:multiLevelType w:val="hybridMultilevel"/>
    <w:tmpl w:val="A5D460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98D4794"/>
    <w:multiLevelType w:val="hybridMultilevel"/>
    <w:tmpl w:val="1ECE4692"/>
    <w:lvl w:ilvl="0" w:tplc="A968A1E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CAC6F36"/>
    <w:multiLevelType w:val="hybridMultilevel"/>
    <w:tmpl w:val="09A8B0F4"/>
    <w:lvl w:ilvl="0" w:tplc="DA4641F0">
      <w:start w:val="1"/>
      <w:numFmt w:val="decimal"/>
      <w:lvlText w:val="%1."/>
      <w:lvlJc w:val="left"/>
      <w:pPr>
        <w:ind w:left="1260" w:hanging="360"/>
      </w:pPr>
      <w:rPr>
        <w:rFonts w:ascii="Cambria" w:hAnsi="Cambria" w:hint="default"/>
        <w:b w:val="0"/>
        <w:i w:val="0"/>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FAC1B5B"/>
    <w:multiLevelType w:val="hybridMultilevel"/>
    <w:tmpl w:val="48EE5E86"/>
    <w:lvl w:ilvl="0" w:tplc="F51271B2">
      <w:start w:val="1"/>
      <w:numFmt w:val="decimal"/>
      <w:lvlText w:val="1.%1."/>
      <w:lvlJc w:val="left"/>
      <w:pPr>
        <w:ind w:left="720" w:hanging="360"/>
      </w:pPr>
      <w:rPr>
        <w:rFonts w:ascii="Cambria" w:hAnsi="Cambria" w:hint="default"/>
        <w:b/>
        <w:i w:val="0"/>
        <w:sz w:val="24"/>
      </w:rPr>
    </w:lvl>
    <w:lvl w:ilvl="1" w:tplc="0C5EE146">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9719D9"/>
    <w:multiLevelType w:val="hybridMultilevel"/>
    <w:tmpl w:val="09A8B0F4"/>
    <w:lvl w:ilvl="0" w:tplc="DA4641F0">
      <w:start w:val="1"/>
      <w:numFmt w:val="decimal"/>
      <w:lvlText w:val="%1."/>
      <w:lvlJc w:val="left"/>
      <w:pPr>
        <w:ind w:left="1260" w:hanging="360"/>
      </w:pPr>
      <w:rPr>
        <w:rFonts w:ascii="Cambria" w:hAnsi="Cambria" w:hint="default"/>
        <w:b w:val="0"/>
        <w:i w:val="0"/>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35232EB7"/>
    <w:multiLevelType w:val="hybridMultilevel"/>
    <w:tmpl w:val="9BF2263A"/>
    <w:lvl w:ilvl="0" w:tplc="F51271B2">
      <w:start w:val="1"/>
      <w:numFmt w:val="decimal"/>
      <w:lvlText w:val="1.%1."/>
      <w:lvlJc w:val="left"/>
      <w:pPr>
        <w:ind w:left="720" w:hanging="360"/>
      </w:pPr>
      <w:rPr>
        <w:rFonts w:ascii="Cambria" w:hAnsi="Cambria"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861041"/>
    <w:multiLevelType w:val="hybridMultilevel"/>
    <w:tmpl w:val="09A8B0F4"/>
    <w:lvl w:ilvl="0" w:tplc="DA4641F0">
      <w:start w:val="1"/>
      <w:numFmt w:val="decimal"/>
      <w:lvlText w:val="%1."/>
      <w:lvlJc w:val="left"/>
      <w:pPr>
        <w:ind w:left="1260" w:hanging="360"/>
      </w:pPr>
      <w:rPr>
        <w:rFonts w:ascii="Cambria" w:hAnsi="Cambria" w:hint="default"/>
        <w:b w:val="0"/>
        <w:i w:val="0"/>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4CAD3ED4"/>
    <w:multiLevelType w:val="hybridMultilevel"/>
    <w:tmpl w:val="09A8B0F4"/>
    <w:lvl w:ilvl="0" w:tplc="DA4641F0">
      <w:start w:val="1"/>
      <w:numFmt w:val="decimal"/>
      <w:lvlText w:val="%1."/>
      <w:lvlJc w:val="left"/>
      <w:pPr>
        <w:ind w:left="1260" w:hanging="360"/>
      </w:pPr>
      <w:rPr>
        <w:rFonts w:ascii="Cambria" w:hAnsi="Cambria" w:hint="default"/>
        <w:b w:val="0"/>
        <w:i w:val="0"/>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507C5DA9"/>
    <w:multiLevelType w:val="hybridMultilevel"/>
    <w:tmpl w:val="53D22016"/>
    <w:lvl w:ilvl="0" w:tplc="F51271B2">
      <w:start w:val="1"/>
      <w:numFmt w:val="decimal"/>
      <w:lvlText w:val="1.%1."/>
      <w:lvlJc w:val="left"/>
      <w:pPr>
        <w:ind w:left="720" w:hanging="360"/>
      </w:pPr>
      <w:rPr>
        <w:rFonts w:ascii="Cambria" w:hAnsi="Cambria" w:hint="default"/>
        <w:b/>
        <w:i w:val="0"/>
        <w:sz w:val="24"/>
      </w:rPr>
    </w:lvl>
    <w:lvl w:ilvl="1" w:tplc="98628F20">
      <w:start w:val="1"/>
      <w:numFmt w:val="decimal"/>
      <w:lvlText w:val="1.%2."/>
      <w:lvlJc w:val="left"/>
      <w:pPr>
        <w:ind w:left="1440" w:hanging="360"/>
      </w:pPr>
      <w:rPr>
        <w:rFonts w:ascii="Cambria" w:hAnsi="Cambria" w:hint="default"/>
        <w:b/>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D01F00"/>
    <w:multiLevelType w:val="hybridMultilevel"/>
    <w:tmpl w:val="09A8B0F4"/>
    <w:lvl w:ilvl="0" w:tplc="DA4641F0">
      <w:start w:val="1"/>
      <w:numFmt w:val="decimal"/>
      <w:lvlText w:val="%1."/>
      <w:lvlJc w:val="left"/>
      <w:pPr>
        <w:ind w:left="1260" w:hanging="360"/>
      </w:pPr>
      <w:rPr>
        <w:rFonts w:ascii="Cambria" w:hAnsi="Cambria" w:hint="default"/>
        <w:b w:val="0"/>
        <w:i w:val="0"/>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6AF34B78"/>
    <w:multiLevelType w:val="multilevel"/>
    <w:tmpl w:val="E31C59A4"/>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nsid w:val="6EC84527"/>
    <w:multiLevelType w:val="hybridMultilevel"/>
    <w:tmpl w:val="6B980752"/>
    <w:lvl w:ilvl="0" w:tplc="55BA444E">
      <w:start w:val="1"/>
      <w:numFmt w:val="lowerLetter"/>
      <w:lvlText w:val="%1."/>
      <w:lvlJc w:val="left"/>
      <w:pPr>
        <w:tabs>
          <w:tab w:val="num" w:pos="1041"/>
        </w:tabs>
        <w:ind w:left="104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AF02D50"/>
    <w:multiLevelType w:val="hybridMultilevel"/>
    <w:tmpl w:val="09A8B0F4"/>
    <w:lvl w:ilvl="0" w:tplc="DA4641F0">
      <w:start w:val="1"/>
      <w:numFmt w:val="decimal"/>
      <w:lvlText w:val="%1."/>
      <w:lvlJc w:val="left"/>
      <w:pPr>
        <w:ind w:left="1260" w:hanging="360"/>
      </w:pPr>
      <w:rPr>
        <w:rFonts w:ascii="Cambria" w:hAnsi="Cambria" w:hint="default"/>
        <w:b w:val="0"/>
        <w:i w:val="0"/>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13"/>
  </w:num>
  <w:num w:numId="3">
    <w:abstractNumId w:val="2"/>
  </w:num>
  <w:num w:numId="4">
    <w:abstractNumId w:val="7"/>
  </w:num>
  <w:num w:numId="5">
    <w:abstractNumId w:val="12"/>
  </w:num>
  <w:num w:numId="6">
    <w:abstractNumId w:val="5"/>
  </w:num>
  <w:num w:numId="7">
    <w:abstractNumId w:val="10"/>
  </w:num>
  <w:num w:numId="8">
    <w:abstractNumId w:val="14"/>
  </w:num>
  <w:num w:numId="9">
    <w:abstractNumId w:val="4"/>
  </w:num>
  <w:num w:numId="10">
    <w:abstractNumId w:val="6"/>
  </w:num>
  <w:num w:numId="11">
    <w:abstractNumId w:val="11"/>
  </w:num>
  <w:num w:numId="12">
    <w:abstractNumId w:val="1"/>
  </w:num>
  <w:num w:numId="13">
    <w:abstractNumId w:val="3"/>
  </w:num>
  <w:num w:numId="14">
    <w:abstractNumId w:val="9"/>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00"/>
  <w:displayHorizontalDrawingGridEvery w:val="2"/>
  <w:characterSpacingControl w:val="doNotCompress"/>
  <w:hdrShapeDefaults>
    <o:shapedefaults v:ext="edit" spidmax="38914"/>
  </w:hdrShapeDefaults>
  <w:footnotePr>
    <w:footnote w:id="-1"/>
    <w:footnote w:id="0"/>
  </w:footnotePr>
  <w:endnotePr>
    <w:endnote w:id="-1"/>
    <w:endnote w:id="0"/>
  </w:endnotePr>
  <w:compat>
    <w:useFELayout/>
  </w:compat>
  <w:rsids>
    <w:rsidRoot w:val="00EB56B9"/>
    <w:rsid w:val="000114F8"/>
    <w:rsid w:val="00033D9B"/>
    <w:rsid w:val="000C2555"/>
    <w:rsid w:val="00102F89"/>
    <w:rsid w:val="00146652"/>
    <w:rsid w:val="001D7EA7"/>
    <w:rsid w:val="001F18D0"/>
    <w:rsid w:val="002814CD"/>
    <w:rsid w:val="002B0EA6"/>
    <w:rsid w:val="00324020"/>
    <w:rsid w:val="003714B7"/>
    <w:rsid w:val="003B02C7"/>
    <w:rsid w:val="003B64F9"/>
    <w:rsid w:val="003E3C0F"/>
    <w:rsid w:val="003F4542"/>
    <w:rsid w:val="00500F7D"/>
    <w:rsid w:val="005145A5"/>
    <w:rsid w:val="00531368"/>
    <w:rsid w:val="005331CC"/>
    <w:rsid w:val="005512DE"/>
    <w:rsid w:val="005A4995"/>
    <w:rsid w:val="005E4021"/>
    <w:rsid w:val="00625508"/>
    <w:rsid w:val="00690725"/>
    <w:rsid w:val="006D1E58"/>
    <w:rsid w:val="006E7168"/>
    <w:rsid w:val="00751188"/>
    <w:rsid w:val="007A3D73"/>
    <w:rsid w:val="00841D1A"/>
    <w:rsid w:val="008547A6"/>
    <w:rsid w:val="008A0CD0"/>
    <w:rsid w:val="008B1381"/>
    <w:rsid w:val="008E3656"/>
    <w:rsid w:val="00905BBD"/>
    <w:rsid w:val="00964234"/>
    <w:rsid w:val="009F6BB3"/>
    <w:rsid w:val="00A150E5"/>
    <w:rsid w:val="00AA75B9"/>
    <w:rsid w:val="00B02CDC"/>
    <w:rsid w:val="00BB477F"/>
    <w:rsid w:val="00BF2331"/>
    <w:rsid w:val="00CA104B"/>
    <w:rsid w:val="00CD4570"/>
    <w:rsid w:val="00CE5305"/>
    <w:rsid w:val="00D05C10"/>
    <w:rsid w:val="00D370F8"/>
    <w:rsid w:val="00D42D47"/>
    <w:rsid w:val="00E11AD6"/>
    <w:rsid w:val="00E569C6"/>
    <w:rsid w:val="00EB56B9"/>
    <w:rsid w:val="00EF7C74"/>
    <w:rsid w:val="00F26FDA"/>
    <w:rsid w:val="00F819BE"/>
    <w:rsid w:val="00FA5FAA"/>
    <w:rsid w:val="00FB39A6"/>
    <w:rsid w:val="00FE4EA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381"/>
  </w:style>
  <w:style w:type="paragraph" w:styleId="Heading1">
    <w:name w:val="heading 1"/>
    <w:basedOn w:val="Normal"/>
    <w:next w:val="Normal"/>
    <w:link w:val="Heading1Char"/>
    <w:uiPriority w:val="9"/>
    <w:qFormat/>
    <w:rsid w:val="008B1381"/>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B1381"/>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8B1381"/>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8B1381"/>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8B1381"/>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8B1381"/>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8B1381"/>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8B1381"/>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8B1381"/>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6B9"/>
    <w:rPr>
      <w:rFonts w:ascii="Calibri" w:eastAsia="Times New Roman" w:hAnsi="Calibri" w:cs="Times New Roman"/>
    </w:rPr>
  </w:style>
  <w:style w:type="paragraph" w:styleId="Footer">
    <w:name w:val="footer"/>
    <w:basedOn w:val="Normal"/>
    <w:link w:val="FooterChar"/>
    <w:uiPriority w:val="99"/>
    <w:unhideWhenUsed/>
    <w:rsid w:val="00EB5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6B9"/>
    <w:rPr>
      <w:rFonts w:ascii="Calibri" w:eastAsia="Times New Roman" w:hAnsi="Calibri" w:cs="Times New Roman"/>
    </w:rPr>
  </w:style>
  <w:style w:type="paragraph" w:styleId="ListParagraph">
    <w:name w:val="List Paragraph"/>
    <w:basedOn w:val="Normal"/>
    <w:uiPriority w:val="34"/>
    <w:qFormat/>
    <w:rsid w:val="00EB56B9"/>
    <w:pPr>
      <w:ind w:left="720"/>
      <w:contextualSpacing/>
    </w:pPr>
  </w:style>
  <w:style w:type="character" w:customStyle="1" w:styleId="Heading1Char">
    <w:name w:val="Heading 1 Char"/>
    <w:basedOn w:val="DefaultParagraphFont"/>
    <w:link w:val="Heading1"/>
    <w:uiPriority w:val="9"/>
    <w:rsid w:val="008B138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8B138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8B138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8B138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8B138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8B138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8B1381"/>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8B138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8B138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8B1381"/>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8B1381"/>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8B1381"/>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8B1381"/>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8B1381"/>
    <w:rPr>
      <w:rFonts w:asciiTheme="majorHAnsi" w:eastAsiaTheme="majorEastAsia" w:hAnsiTheme="majorHAnsi" w:cstheme="majorBidi"/>
      <w:sz w:val="24"/>
      <w:szCs w:val="24"/>
    </w:rPr>
  </w:style>
  <w:style w:type="character" w:styleId="Strong">
    <w:name w:val="Strong"/>
    <w:basedOn w:val="DefaultParagraphFont"/>
    <w:uiPriority w:val="22"/>
    <w:qFormat/>
    <w:rsid w:val="008B1381"/>
    <w:rPr>
      <w:b/>
      <w:bCs/>
    </w:rPr>
  </w:style>
  <w:style w:type="character" w:styleId="Emphasis">
    <w:name w:val="Emphasis"/>
    <w:basedOn w:val="DefaultParagraphFont"/>
    <w:uiPriority w:val="20"/>
    <w:qFormat/>
    <w:rsid w:val="008B1381"/>
    <w:rPr>
      <w:i/>
      <w:iCs/>
    </w:rPr>
  </w:style>
  <w:style w:type="paragraph" w:styleId="NoSpacing">
    <w:name w:val="No Spacing"/>
    <w:uiPriority w:val="1"/>
    <w:qFormat/>
    <w:rsid w:val="008B1381"/>
    <w:pPr>
      <w:spacing w:after="0" w:line="240" w:lineRule="auto"/>
    </w:pPr>
  </w:style>
  <w:style w:type="paragraph" w:styleId="Quote">
    <w:name w:val="Quote"/>
    <w:basedOn w:val="Normal"/>
    <w:next w:val="Normal"/>
    <w:link w:val="QuoteChar"/>
    <w:uiPriority w:val="29"/>
    <w:qFormat/>
    <w:rsid w:val="008B138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8B1381"/>
    <w:rPr>
      <w:i/>
      <w:iCs/>
      <w:color w:val="404040" w:themeColor="text1" w:themeTint="BF"/>
    </w:rPr>
  </w:style>
  <w:style w:type="paragraph" w:styleId="IntenseQuote">
    <w:name w:val="Intense Quote"/>
    <w:basedOn w:val="Normal"/>
    <w:next w:val="Normal"/>
    <w:link w:val="IntenseQuoteChar"/>
    <w:uiPriority w:val="30"/>
    <w:qFormat/>
    <w:rsid w:val="008B1381"/>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8B1381"/>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8B1381"/>
    <w:rPr>
      <w:i/>
      <w:iCs/>
      <w:color w:val="404040" w:themeColor="text1" w:themeTint="BF"/>
    </w:rPr>
  </w:style>
  <w:style w:type="character" w:styleId="IntenseEmphasis">
    <w:name w:val="Intense Emphasis"/>
    <w:basedOn w:val="DefaultParagraphFont"/>
    <w:uiPriority w:val="21"/>
    <w:qFormat/>
    <w:rsid w:val="008B1381"/>
    <w:rPr>
      <w:b/>
      <w:bCs/>
      <w:i/>
      <w:iCs/>
    </w:rPr>
  </w:style>
  <w:style w:type="character" w:styleId="SubtleReference">
    <w:name w:val="Subtle Reference"/>
    <w:basedOn w:val="DefaultParagraphFont"/>
    <w:uiPriority w:val="31"/>
    <w:qFormat/>
    <w:rsid w:val="008B138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8B1381"/>
    <w:rPr>
      <w:b/>
      <w:bCs/>
      <w:smallCaps/>
      <w:spacing w:val="5"/>
      <w:u w:val="single"/>
    </w:rPr>
  </w:style>
  <w:style w:type="character" w:styleId="BookTitle">
    <w:name w:val="Book Title"/>
    <w:basedOn w:val="DefaultParagraphFont"/>
    <w:uiPriority w:val="33"/>
    <w:qFormat/>
    <w:rsid w:val="008B1381"/>
    <w:rPr>
      <w:b/>
      <w:bCs/>
      <w:smallCaps/>
    </w:rPr>
  </w:style>
  <w:style w:type="paragraph" w:styleId="TOCHeading">
    <w:name w:val="TOC Heading"/>
    <w:basedOn w:val="Heading1"/>
    <w:next w:val="Normal"/>
    <w:uiPriority w:val="39"/>
    <w:semiHidden/>
    <w:unhideWhenUsed/>
    <w:qFormat/>
    <w:rsid w:val="008B1381"/>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Nugroho</dc:creator>
  <cp:lastModifiedBy>TIRTA</cp:lastModifiedBy>
  <cp:revision>9</cp:revision>
  <cp:lastPrinted>2015-06-15T01:11:00Z</cp:lastPrinted>
  <dcterms:created xsi:type="dcterms:W3CDTF">2015-06-11T04:05:00Z</dcterms:created>
  <dcterms:modified xsi:type="dcterms:W3CDTF">2015-08-02T08:02:00Z</dcterms:modified>
</cp:coreProperties>
</file>